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 w:cs="方正黑体_GBK"/>
          <w:kern w:val="0"/>
          <w:sz w:val="32"/>
          <w:szCs w:val="32"/>
        </w:rPr>
        <w:t>附件</w:t>
      </w:r>
      <w:r>
        <w:rPr>
          <w:rFonts w:hint="eastAsia" w:ascii="方正黑体_GBK" w:eastAsia="方正黑体_GBK" w:cs="方正黑体_GBK"/>
          <w:kern w:val="0"/>
          <w:sz w:val="32"/>
          <w:szCs w:val="32"/>
          <w:lang w:val="en-US" w:eastAsia="zh-CN"/>
        </w:rPr>
        <w:t>1</w:t>
      </w:r>
    </w:p>
    <w:p>
      <w:pPr>
        <w:spacing w:line="590" w:lineRule="exact"/>
        <w:jc w:val="left"/>
        <w:rPr>
          <w:rFonts w:ascii="方正黑体_GBK" w:eastAsia="方正黑体_GBK" w:cs="方正黑体_GBK"/>
          <w:kern w:val="0"/>
        </w:rPr>
      </w:pPr>
    </w:p>
    <w:p>
      <w:pPr>
        <w:spacing w:line="590" w:lineRule="exact"/>
        <w:jc w:val="left"/>
        <w:rPr>
          <w:rFonts w:ascii="方正黑体_GBK" w:eastAsia="方正黑体_GBK" w:cs="方正黑体_GBK"/>
          <w:kern w:val="0"/>
        </w:rPr>
      </w:pPr>
    </w:p>
    <w:p>
      <w:pPr>
        <w:spacing w:line="590" w:lineRule="exact"/>
        <w:jc w:val="left"/>
        <w:rPr>
          <w:rFonts w:ascii="方正黑体_GBK" w:eastAsia="方正黑体_GBK"/>
          <w:kern w:val="0"/>
        </w:rPr>
      </w:pP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bCs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52"/>
          <w:szCs w:val="52"/>
        </w:rPr>
        <w:t>内蒙古自治区装配式建筑</w:t>
      </w: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bCs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52"/>
          <w:szCs w:val="52"/>
        </w:rPr>
        <w:t>示范项目申请表</w:t>
      </w:r>
    </w:p>
    <w:p>
      <w:pPr>
        <w:spacing w:line="500" w:lineRule="exact"/>
        <w:jc w:val="center"/>
        <w:rPr>
          <w:rFonts w:eastAsia="仿宋_GB2312"/>
          <w:b/>
          <w:bCs/>
          <w:sz w:val="32"/>
          <w:szCs w:val="32"/>
        </w:rPr>
      </w:pPr>
    </w:p>
    <w:p>
      <w:pPr>
        <w:spacing w:line="420" w:lineRule="exact"/>
        <w:jc w:val="center"/>
        <w:rPr>
          <w:rFonts w:eastAsia="仿宋_GB2312"/>
          <w:b/>
          <w:bCs/>
          <w:sz w:val="32"/>
          <w:szCs w:val="32"/>
        </w:rPr>
      </w:pPr>
    </w:p>
    <w:p>
      <w:pPr>
        <w:spacing w:line="420" w:lineRule="exact"/>
        <w:jc w:val="center"/>
        <w:rPr>
          <w:rFonts w:eastAsia="仿宋_GB2312"/>
          <w:b/>
          <w:bCs/>
          <w:sz w:val="32"/>
          <w:szCs w:val="32"/>
        </w:rPr>
      </w:pPr>
    </w:p>
    <w:p>
      <w:pPr>
        <w:spacing w:line="420" w:lineRule="exact"/>
        <w:jc w:val="center"/>
        <w:rPr>
          <w:rFonts w:eastAsia="仿宋_GB2312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420" w:lineRule="exact"/>
        <w:ind w:firstLine="1352" w:firstLineChars="421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 w:cs="方正仿宋_GBK"/>
          <w:b/>
          <w:bCs/>
          <w:sz w:val="32"/>
          <w:szCs w:val="32"/>
        </w:rPr>
        <w:t>项目名称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                  </w:t>
      </w:r>
    </w:p>
    <w:p>
      <w:pPr>
        <w:tabs>
          <w:tab w:val="left" w:pos="6580"/>
          <w:tab w:val="left" w:pos="6780"/>
        </w:tabs>
        <w:spacing w:line="420" w:lineRule="exact"/>
        <w:ind w:firstLine="1352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420" w:lineRule="exact"/>
        <w:ind w:firstLine="1352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420" w:lineRule="exact"/>
        <w:ind w:firstLine="1352" w:firstLineChars="421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 w:cs="方正仿宋_GBK"/>
          <w:b/>
          <w:bCs/>
          <w:sz w:val="32"/>
          <w:szCs w:val="32"/>
        </w:rPr>
        <w:t>申请单位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                  </w:t>
      </w:r>
      <w:r>
        <w:rPr>
          <w:rFonts w:hint="eastAsia" w:eastAsia="方正仿宋_GBK" w:cs="方正仿宋_GBK"/>
          <w:b/>
          <w:bCs/>
          <w:sz w:val="32"/>
          <w:szCs w:val="32"/>
        </w:rPr>
        <w:t>（盖章）</w:t>
      </w:r>
    </w:p>
    <w:p>
      <w:pPr>
        <w:tabs>
          <w:tab w:val="left" w:pos="6580"/>
          <w:tab w:val="left" w:pos="6780"/>
        </w:tabs>
        <w:spacing w:line="420" w:lineRule="exact"/>
        <w:ind w:firstLine="1352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420" w:lineRule="exact"/>
        <w:ind w:firstLine="1352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420" w:lineRule="exact"/>
        <w:ind w:firstLine="1352" w:firstLineChars="421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 w:cs="方正仿宋_GBK"/>
          <w:b/>
          <w:bCs/>
          <w:sz w:val="32"/>
          <w:szCs w:val="32"/>
        </w:rPr>
        <w:t>申请时间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 </w:t>
      </w:r>
      <w:r>
        <w:rPr>
          <w:rFonts w:hint="eastAsia" w:eastAsia="方正仿宋_GBK" w:cs="方正仿宋_GBK"/>
          <w:b/>
          <w:bCs/>
          <w:sz w:val="32"/>
          <w:szCs w:val="32"/>
          <w:u w:val="single"/>
        </w:rPr>
        <w:t>年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</w:t>
      </w:r>
      <w:r>
        <w:rPr>
          <w:rFonts w:hint="eastAsia" w:eastAsia="方正仿宋_GBK" w:cs="方正仿宋_GBK"/>
          <w:b/>
          <w:bCs/>
          <w:sz w:val="32"/>
          <w:szCs w:val="32"/>
          <w:u w:val="single"/>
        </w:rPr>
        <w:t>月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</w:t>
      </w:r>
      <w:r>
        <w:rPr>
          <w:rFonts w:hint="eastAsia" w:eastAsia="方正仿宋_GBK" w:cs="方正仿宋_GBK"/>
          <w:b/>
          <w:bCs/>
          <w:sz w:val="32"/>
          <w:szCs w:val="32"/>
          <w:u w:val="single"/>
        </w:rPr>
        <w:t>日</w:t>
      </w:r>
    </w:p>
    <w:p>
      <w:pPr>
        <w:tabs>
          <w:tab w:val="left" w:pos="6580"/>
          <w:tab w:val="left" w:pos="6780"/>
        </w:tabs>
        <w:spacing w:line="420" w:lineRule="exact"/>
        <w:ind w:firstLine="1352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500" w:lineRule="exact"/>
        <w:jc w:val="left"/>
        <w:rPr>
          <w:rFonts w:eastAsia="方正仿宋_GBK"/>
          <w:b/>
          <w:bCs/>
          <w:kern w:val="0"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500" w:lineRule="exact"/>
        <w:jc w:val="left"/>
        <w:rPr>
          <w:rFonts w:eastAsia="方正仿宋_GBK"/>
          <w:b/>
          <w:bCs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eastAsia="方正仿宋_GBK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eastAsia="方正仿宋_GBK"/>
          <w:b/>
          <w:bCs/>
          <w:sz w:val="32"/>
          <w:szCs w:val="32"/>
        </w:rPr>
      </w:pPr>
    </w:p>
    <w:p>
      <w:pPr>
        <w:spacing w:line="590" w:lineRule="exact"/>
        <w:jc w:val="center"/>
        <w:rPr>
          <w:rFonts w:eastAsia="方正仿宋_GBK"/>
          <w:sz w:val="21"/>
          <w:szCs w:val="21"/>
        </w:rPr>
        <w:sectPr>
          <w:footerReference r:id="rId3" w:type="default"/>
          <w:pgSz w:w="11906" w:h="16838"/>
          <w:pgMar w:top="1928" w:right="1418" w:bottom="1814" w:left="1418" w:header="851" w:footer="1304" w:gutter="0"/>
          <w:pgNumType w:fmt="decimal" w:start="1"/>
          <w:cols w:space="720" w:num="1"/>
          <w:docGrid w:type="lines" w:linePitch="408" w:charSpace="0"/>
        </w:sectPr>
      </w:pPr>
      <w:r>
        <w:rPr>
          <w:rFonts w:hint="eastAsia" w:eastAsia="方正小标宋_GBK" w:cs="方正小标宋_GBK"/>
          <w:sz w:val="32"/>
          <w:szCs w:val="32"/>
        </w:rPr>
        <w:t>内蒙古自治区住房和城乡建设厅</w:t>
      </w:r>
      <w:r>
        <w:rPr>
          <w:rFonts w:eastAsia="方正仿宋_GBK"/>
          <w:sz w:val="21"/>
          <w:szCs w:val="21"/>
        </w:rPr>
        <w:t xml:space="preserve"> </w:t>
      </w:r>
    </w:p>
    <w:p>
      <w:pPr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说</w:t>
      </w:r>
      <w:r>
        <w:rPr>
          <w:rFonts w:eastAsia="方正小标宋_GBK"/>
          <w:sz w:val="44"/>
          <w:szCs w:val="44"/>
        </w:rPr>
        <w:t xml:space="preserve">  </w:t>
      </w:r>
      <w:r>
        <w:rPr>
          <w:rFonts w:hint="eastAsia" w:eastAsia="方正小标宋_GBK" w:cs="方正小标宋_GBK"/>
          <w:sz w:val="44"/>
          <w:szCs w:val="44"/>
        </w:rPr>
        <w:t>明</w:t>
      </w:r>
    </w:p>
    <w:p>
      <w:pPr>
        <w:spacing w:line="590" w:lineRule="exact"/>
        <w:rPr>
          <w:rFonts w:eastAsia="仿宋_GB2312"/>
          <w:sz w:val="28"/>
          <w:szCs w:val="28"/>
        </w:rPr>
      </w:pPr>
    </w:p>
    <w:p>
      <w:pPr>
        <w:spacing w:line="590" w:lineRule="exact"/>
        <w:ind w:firstLine="640" w:firstLineChars="200"/>
        <w:rPr>
          <w:rFonts w:hint="eastAsia"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⒈ 申请表一律采用小四号仿宋字体填报、A4纸打印。每项内容打印不完，可加页。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⒉ 示范项目应由具有独立法人资格的项目建设单位申请</w:t>
      </w:r>
      <w:r>
        <w:rPr>
          <w:rFonts w:hint="eastAsia" w:ascii="仿宋" w:hAnsi="仿宋" w:eastAsia="仿宋" w:cs="华文仿宋"/>
          <w:kern w:val="0"/>
          <w:sz w:val="32"/>
          <w:szCs w:val="32"/>
        </w:rPr>
        <w:t>，同一个示范工程项目只能有一个申请单位</w:t>
      </w:r>
      <w:r>
        <w:rPr>
          <w:rFonts w:hint="eastAsia" w:ascii="仿宋" w:hAnsi="仿宋" w:eastAsia="仿宋" w:cs="华文仿宋"/>
          <w:sz w:val="32"/>
          <w:szCs w:val="32"/>
        </w:rPr>
        <w:t>。</w:t>
      </w:r>
    </w:p>
    <w:p>
      <w:pPr>
        <w:snapToGrid w:val="0"/>
        <w:spacing w:line="590" w:lineRule="exact"/>
        <w:ind w:left="3" w:leftChars="1" w:firstLine="640" w:firstLineChars="200"/>
        <w:rPr>
          <w:rFonts w:hint="eastAsia"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⒊ 装配式建筑应满足国</w:t>
      </w:r>
      <w:r>
        <w:rPr>
          <w:rFonts w:hint="eastAsia" w:ascii="仿宋" w:hAnsi="仿宋" w:eastAsia="仿宋" w:cs="宋体"/>
          <w:kern w:val="0"/>
          <w:sz w:val="32"/>
          <w:szCs w:val="32"/>
        </w:rPr>
        <w:t>家或者自</w:t>
      </w:r>
      <w:r>
        <w:rPr>
          <w:rFonts w:hint="eastAsia" w:ascii="仿宋" w:hAnsi="仿宋" w:eastAsia="仿宋" w:cs="华文仿宋"/>
          <w:sz w:val="32"/>
          <w:szCs w:val="32"/>
        </w:rPr>
        <w:t>治区的装配式建筑评价标准。</w:t>
      </w:r>
    </w:p>
    <w:p>
      <w:pPr>
        <w:snapToGrid w:val="0"/>
        <w:spacing w:line="590" w:lineRule="exact"/>
        <w:ind w:left="3" w:leftChars="1" w:firstLine="640" w:firstLineChars="200"/>
        <w:rPr>
          <w:rFonts w:hint="eastAsia"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⒋ 项目设计、施工、监理、部品部件生产单位均指参与示范项目装配式建筑设计、施工、监理、部品部件生产的单位；未确定的可填写“无”。</w:t>
      </w:r>
    </w:p>
    <w:p>
      <w:pPr>
        <w:snapToGrid w:val="0"/>
        <w:spacing w:line="590" w:lineRule="exact"/>
        <w:ind w:firstLine="640" w:firstLineChars="200"/>
        <w:rPr>
          <w:rFonts w:hint="eastAsia"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⒌ 项目起止时间应按照“年月日”的顺序填写，例如“2017年4月1日—2017年12月31日”。</w:t>
      </w:r>
    </w:p>
    <w:p>
      <w:pPr>
        <w:snapToGrid w:val="0"/>
        <w:spacing w:line="590" w:lineRule="exact"/>
        <w:ind w:firstLine="640" w:firstLineChars="200"/>
        <w:rPr>
          <w:rFonts w:hint="eastAsia"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⒍ 进度计划安排中“阶段”分为以下几种情况：(1)设计阶段：初步设计，施工图设计。⑵建设准备阶段：施工图设计审查，建设条件准备，项目招标等。⑶建设实施阶段：土建施工（基础、主体结构、装饰、室外绿化等）、设备安装等。⑷竣工验收阶段。</w:t>
      </w:r>
    </w:p>
    <w:p>
      <w:pPr>
        <w:snapToGrid w:val="0"/>
        <w:spacing w:line="59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snapToGrid w:val="0"/>
        <w:spacing w:line="59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snapToGrid w:val="0"/>
        <w:spacing w:line="590" w:lineRule="exact"/>
        <w:ind w:firstLine="600" w:firstLineChars="200"/>
        <w:rPr>
          <w:rFonts w:eastAsia="方正仿宋_GBK" w:cs="方正仿宋_GBK"/>
        </w:rPr>
      </w:pPr>
    </w:p>
    <w:p>
      <w:pPr>
        <w:snapToGrid w:val="0"/>
        <w:spacing w:line="590" w:lineRule="exact"/>
        <w:ind w:firstLine="600" w:firstLineChars="200"/>
        <w:rPr>
          <w:rFonts w:eastAsia="方正仿宋_GBK" w:cs="方正仿宋_GBK"/>
        </w:rPr>
      </w:pPr>
    </w:p>
    <w:p>
      <w:pPr>
        <w:rPr>
          <w:rFonts w:eastAsia="方正仿宋_GBK"/>
        </w:rPr>
      </w:pPr>
    </w:p>
    <w:p/>
    <w:tbl>
      <w:tblPr>
        <w:tblStyle w:val="4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190"/>
        <w:gridCol w:w="224"/>
        <w:gridCol w:w="91"/>
        <w:gridCol w:w="127"/>
        <w:gridCol w:w="406"/>
        <w:gridCol w:w="169"/>
        <w:gridCol w:w="689"/>
        <w:gridCol w:w="853"/>
        <w:gridCol w:w="301"/>
        <w:gridCol w:w="117"/>
        <w:gridCol w:w="1442"/>
        <w:gridCol w:w="199"/>
        <w:gridCol w:w="11"/>
        <w:gridCol w:w="900"/>
        <w:gridCol w:w="585"/>
        <w:gridCol w:w="690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5" w:hRule="atLeast"/>
        </w:trPr>
        <w:tc>
          <w:tcPr>
            <w:tcW w:w="922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28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922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．项目类型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□居住建筑   □公共建筑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eastAsia="方正仿宋_GBK"/>
                <w:sz w:val="24"/>
                <w:szCs w:val="24"/>
              </w:rPr>
              <w:t xml:space="preserve">  </w:t>
            </w:r>
            <w:bookmarkStart w:id="0" w:name="_GoBack"/>
            <w:r>
              <w:rPr>
                <w:rFonts w:hint="eastAsia" w:eastAsia="方正仿宋_GBK" w:cs="方正仿宋_GBK"/>
                <w:sz w:val="24"/>
                <w:szCs w:val="24"/>
              </w:rPr>
              <w:t>□</w:t>
            </w:r>
            <w:bookmarkEnd w:id="0"/>
            <w:r>
              <w:rPr>
                <w:rFonts w:hint="eastAsia" w:eastAsia="方正仿宋_GBK" w:cs="方正仿宋_GBK"/>
                <w:sz w:val="24"/>
                <w:szCs w:val="24"/>
              </w:rPr>
              <w:t>其他</w:t>
            </w:r>
            <w:r>
              <w:rPr>
                <w:rFonts w:eastAsia="方正仿宋_GBK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（选项打√，下同）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．占地面积</w:t>
            </w:r>
            <w:r>
              <w:rPr>
                <w:rFonts w:eastAsia="方正仿宋_GBK"/>
                <w:sz w:val="24"/>
                <w:szCs w:val="24"/>
              </w:rPr>
              <w:t xml:space="preserve">              </w:t>
            </w:r>
          </w:p>
        </w:tc>
        <w:tc>
          <w:tcPr>
            <w:tcW w:w="2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1680" w:firstLineChars="70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万</w:t>
            </w:r>
            <w:r>
              <w:rPr>
                <w:rFonts w:eastAsia="方正仿宋_GBK"/>
                <w:sz w:val="24"/>
                <w:szCs w:val="24"/>
              </w:rPr>
              <w:t>m</w:t>
            </w:r>
            <w:r>
              <w:rPr>
                <w:rFonts w:eastAsia="方正仿宋_GBK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总建筑面积</w:t>
            </w:r>
          </w:p>
        </w:tc>
        <w:tc>
          <w:tcPr>
            <w:tcW w:w="3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万</w:t>
            </w:r>
            <w:r>
              <w:rPr>
                <w:rFonts w:eastAsia="方正仿宋_GBK"/>
                <w:sz w:val="24"/>
                <w:szCs w:val="24"/>
              </w:rPr>
              <w:t>m</w:t>
            </w:r>
            <w:r>
              <w:rPr>
                <w:rFonts w:eastAsia="方正仿宋_GBK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3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．建筑类型</w:t>
            </w:r>
          </w:p>
        </w:tc>
        <w:tc>
          <w:tcPr>
            <w:tcW w:w="2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□新建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□改建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□扩建</w:t>
            </w: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建筑结构类型</w:t>
            </w:r>
          </w:p>
        </w:tc>
        <w:tc>
          <w:tcPr>
            <w:tcW w:w="3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4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．示范规模</w:t>
            </w:r>
          </w:p>
        </w:tc>
        <w:tc>
          <w:tcPr>
            <w:tcW w:w="2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共</w:t>
            </w:r>
            <w:r>
              <w:rPr>
                <w:rFonts w:eastAsia="方正仿宋_GBK"/>
                <w:sz w:val="24"/>
                <w:szCs w:val="24"/>
              </w:rPr>
              <w:t xml:space="preserve">       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幢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共</w:t>
            </w:r>
            <w:r>
              <w:rPr>
                <w:rFonts w:eastAsia="方正仿宋_GBK"/>
                <w:sz w:val="24"/>
                <w:szCs w:val="24"/>
              </w:rPr>
              <w:t xml:space="preserve">        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万</w:t>
            </w:r>
            <w:r>
              <w:rPr>
                <w:rFonts w:eastAsia="方正仿宋_GBK"/>
                <w:sz w:val="24"/>
                <w:szCs w:val="24"/>
              </w:rPr>
              <w:t>m</w:t>
            </w:r>
            <w:r>
              <w:rPr>
                <w:rFonts w:eastAsia="方正仿宋_GBK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20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5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．项目所在地</w:t>
            </w:r>
          </w:p>
        </w:tc>
        <w:tc>
          <w:tcPr>
            <w:tcW w:w="71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556" w:hRule="atLeast"/>
        </w:trPr>
        <w:tc>
          <w:tcPr>
            <w:tcW w:w="2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6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．采用的部品部件类型</w:t>
            </w:r>
          </w:p>
        </w:tc>
        <w:tc>
          <w:tcPr>
            <w:tcW w:w="63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left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如：预制梁、预制柱、集成卫生间等部品部件的采用情况（采用类型和工程量）（可附页）</w:t>
            </w:r>
          </w:p>
          <w:p>
            <w:pPr>
              <w:snapToGrid w:val="0"/>
              <w:spacing w:line="420" w:lineRule="exact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7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．装配率</w:t>
            </w:r>
          </w:p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（</w:t>
            </w:r>
            <w:r>
              <w:rPr>
                <w:rFonts w:eastAsia="方正仿宋_GBK" w:cs="方正仿宋_GBK"/>
                <w:sz w:val="24"/>
                <w:szCs w:val="24"/>
              </w:rPr>
              <w:t>%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）</w:t>
            </w:r>
          </w:p>
        </w:tc>
        <w:tc>
          <w:tcPr>
            <w:tcW w:w="55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评价项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应用比例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评价分值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柱、支撑、承重墙、延性墙板等竖向承重部件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主要为混凝土材料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15" w:hRule="atLeast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主要为金属材料、木材及非水泥基复合材料等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楼（屋）盖部件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梁、板、楼梯、阳台、空调板等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0" w:hRule="atLeast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外围护墙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非砌筑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内隔墙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非砌筑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全装修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8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．建设单位</w:t>
            </w: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pacing w:val="-22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传真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228" w:firstLineChars="95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通讯地址</w:t>
            </w: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邮编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负责人</w:t>
            </w:r>
          </w:p>
        </w:tc>
        <w:tc>
          <w:tcPr>
            <w:tcW w:w="1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电话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228" w:firstLineChars="95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手机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联系人</w:t>
            </w:r>
          </w:p>
        </w:tc>
        <w:tc>
          <w:tcPr>
            <w:tcW w:w="1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电话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228" w:firstLineChars="95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手机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9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．设计单位</w:t>
            </w: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传真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228" w:firstLineChars="95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通讯地址</w:t>
            </w: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邮编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228" w:firstLineChars="95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负责人</w:t>
            </w:r>
          </w:p>
        </w:tc>
        <w:tc>
          <w:tcPr>
            <w:tcW w:w="1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228" w:firstLineChars="95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电话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228" w:firstLineChars="95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手机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228" w:firstLineChars="95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项目负责人</w:t>
            </w:r>
          </w:p>
        </w:tc>
        <w:tc>
          <w:tcPr>
            <w:tcW w:w="1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电话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手机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10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．施工单位</w:t>
            </w: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传真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通讯地址</w:t>
            </w: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邮编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负责人</w:t>
            </w:r>
          </w:p>
        </w:tc>
        <w:tc>
          <w:tcPr>
            <w:tcW w:w="1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电话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手机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项目经理</w:t>
            </w:r>
          </w:p>
        </w:tc>
        <w:tc>
          <w:tcPr>
            <w:tcW w:w="1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电话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手机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11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．监理单位</w:t>
            </w: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传真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通讯地址</w:t>
            </w: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邮编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负责人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电话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手机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总监理工程师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电话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手机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．部品部件生产单位</w:t>
            </w: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传真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通讯地址</w:t>
            </w: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邮编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部件类型</w:t>
            </w: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设计用量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负责人</w:t>
            </w:r>
          </w:p>
        </w:tc>
        <w:tc>
          <w:tcPr>
            <w:tcW w:w="1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电话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手机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15" w:hRule="atLeast"/>
        </w:trPr>
        <w:tc>
          <w:tcPr>
            <w:tcW w:w="922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注：多家部品部件单位可另附页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95" w:hRule="atLeast"/>
        </w:trPr>
        <w:tc>
          <w:tcPr>
            <w:tcW w:w="922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二、进度计划安排（按照填表说明正确填写）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40" w:hRule="atLeast"/>
        </w:trPr>
        <w:tc>
          <w:tcPr>
            <w:tcW w:w="2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阶段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起止时间</w:t>
            </w:r>
          </w:p>
        </w:tc>
        <w:tc>
          <w:tcPr>
            <w:tcW w:w="3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具体内容说明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35" w:hRule="atLeast"/>
        </w:trPr>
        <w:tc>
          <w:tcPr>
            <w:tcW w:w="2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设计阶段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20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65" w:hRule="atLeast"/>
        </w:trPr>
        <w:tc>
          <w:tcPr>
            <w:tcW w:w="2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建设准备阶段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20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35" w:hRule="atLeast"/>
        </w:trPr>
        <w:tc>
          <w:tcPr>
            <w:tcW w:w="2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建设实施阶段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20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65" w:hRule="atLeast"/>
        </w:trPr>
        <w:tc>
          <w:tcPr>
            <w:tcW w:w="2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竣工验收阶段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20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255" w:hRule="atLeast"/>
        </w:trPr>
        <w:tc>
          <w:tcPr>
            <w:tcW w:w="922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三、项目所在地设区市住房城乡建设主管部门意见</w:t>
            </w:r>
          </w:p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（</w:t>
            </w: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公章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）</w:t>
            </w:r>
          </w:p>
          <w:p>
            <w:pPr>
              <w:spacing w:line="440" w:lineRule="exact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</w:t>
            </w:r>
            <w:r>
              <w:rPr>
                <w:rFonts w:eastAsia="方正仿宋_GBK" w:cs="方正仿宋_GBK"/>
                <w:sz w:val="24"/>
                <w:szCs w:val="24"/>
              </w:rPr>
              <w:t xml:space="preserve">                    </w:t>
            </w:r>
            <w:r>
              <w:rPr>
                <w:rFonts w:eastAsia="方正仿宋_GBK"/>
                <w:sz w:val="24"/>
                <w:szCs w:val="24"/>
              </w:rPr>
              <w:t xml:space="preserve">                     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日</w:t>
            </w:r>
          </w:p>
          <w:p>
            <w:pPr>
              <w:spacing w:line="440" w:lineRule="exact"/>
              <w:rPr>
                <w:rFonts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438" w:hRule="atLeast"/>
        </w:trPr>
        <w:tc>
          <w:tcPr>
            <w:tcW w:w="922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left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四、评审专家委员会论证意见：</w:t>
            </w: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atLeast"/>
              <w:jc w:val="righ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评审专家委员会主任（签字）：</w:t>
            </w:r>
            <w:r>
              <w:rPr>
                <w:rFonts w:eastAsia="方正仿宋_GBK" w:cs="方正仿宋_GBK"/>
                <w:sz w:val="24"/>
                <w:szCs w:val="24"/>
              </w:rPr>
              <w:t xml:space="preserve">        </w:t>
            </w:r>
          </w:p>
          <w:p>
            <w:pPr>
              <w:widowControl/>
              <w:spacing w:line="240" w:lineRule="atLeast"/>
              <w:jc w:val="left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　　　　　　　　年</w:t>
            </w:r>
            <w:r>
              <w:rPr>
                <w:rFonts w:eastAsia="方正仿宋_GBK" w:cs="方正仿宋_GBK"/>
                <w:sz w:val="24"/>
                <w:szCs w:val="24"/>
              </w:rPr>
              <w:t xml:space="preserve"> 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月</w:t>
            </w:r>
            <w:r>
              <w:rPr>
                <w:rFonts w:eastAsia="方正仿宋_GBK" w:cs="方正仿宋_GBK"/>
                <w:sz w:val="24"/>
                <w:szCs w:val="24"/>
              </w:rPr>
              <w:t xml:space="preserve">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日</w:t>
            </w:r>
            <w:r>
              <w:rPr>
                <w:rFonts w:eastAsia="方正仿宋_GBK" w:cs="方正仿宋_GBK"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rPr>
                <w:rFonts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2870" w:hRule="atLeast"/>
        </w:trPr>
        <w:tc>
          <w:tcPr>
            <w:tcW w:w="922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五、自治区住房城乡建设厅意见</w:t>
            </w:r>
          </w:p>
          <w:p>
            <w:pPr>
              <w:snapToGrid w:val="0"/>
              <w:spacing w:line="500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napToGrid w:val="0"/>
              <w:spacing w:line="500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napToGrid w:val="0"/>
              <w:spacing w:line="500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napToGrid w:val="0"/>
              <w:spacing w:line="500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napToGrid w:val="0"/>
              <w:spacing w:line="500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napToGrid w:val="0"/>
              <w:spacing w:line="500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napToGrid w:val="0"/>
              <w:spacing w:line="500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napToGrid w:val="0"/>
              <w:spacing w:line="500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90" w:lineRule="exact"/>
              <w:ind w:right="26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（公章）</w:t>
            </w:r>
          </w:p>
          <w:p>
            <w:pPr>
              <w:spacing w:line="440" w:lineRule="exact"/>
              <w:rPr>
                <w:rFonts w:eastAsia="方正仿宋_GBK" w:cs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年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月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日</w:t>
            </w:r>
          </w:p>
          <w:p>
            <w:pPr>
              <w:spacing w:line="440" w:lineRule="exact"/>
              <w:rPr>
                <w:rFonts w:eastAsia="方正仿宋_GBK" w:cs="方正仿宋_GBK"/>
                <w:kern w:val="0"/>
                <w:sz w:val="24"/>
                <w:szCs w:val="24"/>
              </w:rPr>
            </w:pPr>
          </w:p>
        </w:tc>
      </w:tr>
    </w:tbl>
    <w:p/>
    <w:sectPr>
      <w:footerReference r:id="rId4" w:type="default"/>
      <w:pgSz w:w="11906" w:h="16838"/>
      <w:pgMar w:top="1928" w:right="1418" w:bottom="1814" w:left="1418" w:header="851" w:footer="1304" w:gutter="0"/>
      <w:pgNumType w:fmt="decimal" w:start="1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ind w:right="360"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31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31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502FC"/>
    <w:rsid w:val="008B51C5"/>
    <w:rsid w:val="14D72405"/>
    <w:rsid w:val="1F2B1EC4"/>
    <w:rsid w:val="268502FC"/>
    <w:rsid w:val="5701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923</Words>
  <Characters>940</Characters>
  <Lines>0</Lines>
  <Paragraphs>0</Paragraphs>
  <TotalTime>16</TotalTime>
  <ScaleCrop>false</ScaleCrop>
  <LinksUpToDate>false</LinksUpToDate>
  <CharactersWithSpaces>1395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2021-06-16T09:17:00Z</dcterms:created>
  <dc:creator>lenovo</dc:creator>
  <cp:lastModifiedBy>√〖淡定〗~</cp:lastModifiedBy>
  <cp:lastPrinted>2022-04-12T01:44:36Z</cp:lastPrinted>
  <dcterms:modified xsi:type="dcterms:W3CDTF">2022-04-12T03:51:19Z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47B4BDE1D1EE4E33965EE7014287B761</vt:lpwstr>
  </property>
</Properties>
</file>