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Default ContentType="image/x-wmf" Extension="wmf"/>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left"/>
        <w:rPr>
          <w:rFonts w:eastAsia="黑体"/>
          <w:b/>
          <w:sz w:val="36"/>
          <w:szCs w:val="36"/>
        </w:rPr>
      </w:pPr>
      <w:bookmarkStart w:id="0" w:name="_Toc486622256"/>
      <w:r>
        <w:rPr>
          <w:rFonts w:eastAsia="黑体"/>
          <w:b/>
          <w:sz w:val="36"/>
          <w:szCs w:val="36"/>
        </w:rPr>
        <w:t xml:space="preserve">  </w:t>
      </w:r>
      <w:r>
        <w:rPr>
          <w:rFonts w:hint="eastAsia" w:eastAsia="黑体"/>
          <w:b/>
          <w:sz w:val="36"/>
          <w:szCs w:val="36"/>
        </w:rPr>
        <w:t xml:space="preserve">  河北省</w:t>
      </w:r>
      <w:r>
        <w:rPr>
          <w:rFonts w:eastAsia="黑体"/>
          <w:b/>
          <w:sz w:val="36"/>
          <w:szCs w:val="36"/>
        </w:rPr>
        <w:t>工程建设标准</w:t>
      </w:r>
      <w:r>
        <w:rPr>
          <w:rFonts w:hint="eastAsia" w:eastAsia="黑体"/>
          <w:b/>
          <w:sz w:val="44"/>
          <w:szCs w:val="44"/>
        </w:rPr>
        <w:t xml:space="preserve">   </w:t>
      </w:r>
      <w:r>
        <w:rPr>
          <w:rFonts w:eastAsia="黑体"/>
          <w:sz w:val="84"/>
          <w:szCs w:val="84"/>
        </w:rPr>
        <w:t>DB</w:t>
      </w:r>
    </w:p>
    <w:p>
      <w:pPr>
        <w:spacing w:line="360" w:lineRule="auto"/>
        <w:ind w:right="100"/>
        <w:jc w:val="right"/>
        <w:rPr>
          <w:b/>
          <w:sz w:val="36"/>
          <w:szCs w:val="36"/>
        </w:rPr>
      </w:pPr>
    </w:p>
    <w:p>
      <w:pPr>
        <w:spacing w:line="360" w:lineRule="auto"/>
        <w:ind w:right="100"/>
        <w:jc w:val="right"/>
        <w:rPr>
          <w:b/>
          <w:sz w:val="28"/>
          <w:szCs w:val="28"/>
        </w:rPr>
      </w:pPr>
      <w:r>
        <w:rPr>
          <w:rFonts w:hint="eastAsia"/>
          <w:b/>
          <w:sz w:val="36"/>
          <w:szCs w:val="36"/>
        </w:rPr>
        <w:t xml:space="preserve">  </w:t>
      </w:r>
      <w:r>
        <w:rPr>
          <w:b/>
          <w:sz w:val="28"/>
          <w:szCs w:val="28"/>
        </w:rPr>
        <w:t>DB13（</w:t>
      </w:r>
      <w:r>
        <w:rPr>
          <w:rFonts w:hint="eastAsia"/>
          <w:b/>
          <w:sz w:val="28"/>
          <w:szCs w:val="28"/>
        </w:rPr>
        <w:t>J</w:t>
      </w:r>
      <w:r>
        <w:rPr>
          <w:b/>
          <w:sz w:val="28"/>
          <w:szCs w:val="28"/>
        </w:rPr>
        <w:t>）</w:t>
      </w:r>
      <w:r>
        <w:rPr>
          <w:rFonts w:hint="eastAsia"/>
          <w:b/>
          <w:sz w:val="28"/>
          <w:szCs w:val="28"/>
        </w:rPr>
        <w:t>/TXXXX</w:t>
      </w:r>
      <w:r>
        <w:rPr>
          <w:b/>
          <w:sz w:val="28"/>
          <w:szCs w:val="28"/>
        </w:rPr>
        <w:t>-</w:t>
      </w:r>
      <w:r>
        <w:rPr>
          <w:rFonts w:hint="eastAsia"/>
          <w:b/>
          <w:sz w:val="28"/>
          <w:szCs w:val="28"/>
        </w:rPr>
        <w:t>XXXX</w:t>
      </w:r>
    </w:p>
    <w:p>
      <w:pPr>
        <w:spacing w:line="360" w:lineRule="auto"/>
        <w:ind w:right="280"/>
        <w:jc w:val="left"/>
        <w:rPr>
          <w:b/>
          <w:sz w:val="28"/>
          <w:szCs w:val="28"/>
        </w:rPr>
      </w:pPr>
      <w:r>
        <w:rPr>
          <w:rFonts w:ascii="Times New Roman" w:hAnsi="Times New Roman" w:eastAsia="宋体" w:cs="Times New Roman"/>
          <w:b/>
          <w:kern w:val="2"/>
          <w:sz w:val="48"/>
          <w:szCs w:val="48"/>
          <w:lang w:val="en-US" w:eastAsia="zh-CN" w:bidi="ar-SA"/>
        </w:rPr>
        <w:pict>
          <v:shape id="直接箭头连接符 17" o:spid="_x0000_s1026" type="#_x0000_t34" style="position:absolute;left:0;margin-left:-12.25pt;margin-top:0.05pt;height:0.05pt;width:339.85pt;mso-position-horizontal-relative:margin;rotation:0f;z-index:251659264;" o:ole="f" fillcolor="#FFFFFF" filled="t" o:preferrelative="t" stroked="t" coordorigin="0,0" coordsize="21600,21600" adj="10798">
            <v:stroke weight="2.25pt" color="#000099" color2="#FFFFFF" miterlimit="2"/>
            <v:imagedata gain="65536f" blacklevel="0f" gamma="0"/>
            <o:lock v:ext="edit" position="f" selection="f" grouping="f" rotation="f" cropping="f" text="f" aspectratio="f"/>
          </v:shape>
        </w:pict>
      </w:r>
      <w:r>
        <w:rPr>
          <w:b/>
          <w:sz w:val="28"/>
          <w:szCs w:val="28"/>
        </w:rPr>
        <w:t xml:space="preserve">                                         </w:t>
      </w:r>
    </w:p>
    <w:p>
      <w:pPr>
        <w:spacing w:line="360" w:lineRule="auto"/>
        <w:jc w:val="center"/>
        <w:rPr>
          <w:b/>
          <w:sz w:val="48"/>
          <w:szCs w:val="48"/>
        </w:rPr>
      </w:pPr>
    </w:p>
    <w:p>
      <w:pPr>
        <w:pStyle w:val="30"/>
        <w:spacing w:beforeLines="100" w:afterLines="100" w:line="380" w:lineRule="atLeast"/>
        <w:ind w:firstLine="0" w:firstLineChars="0"/>
        <w:jc w:val="center"/>
        <w:rPr>
          <w:rFonts w:ascii="宋体" w:hAnsi="宋体"/>
          <w:b/>
          <w:sz w:val="44"/>
          <w:szCs w:val="44"/>
        </w:rPr>
      </w:pPr>
      <w:r>
        <w:rPr>
          <w:rFonts w:hint="eastAsia" w:ascii="宋体" w:hAnsi="宋体"/>
          <w:b/>
          <w:sz w:val="44"/>
          <w:szCs w:val="44"/>
        </w:rPr>
        <w:t>600MPa级高强钢筋混凝土结构</w:t>
      </w:r>
    </w:p>
    <w:p>
      <w:pPr>
        <w:pStyle w:val="30"/>
        <w:spacing w:beforeLines="100" w:afterLines="100" w:line="380" w:lineRule="atLeast"/>
        <w:ind w:firstLine="0" w:firstLineChars="0"/>
        <w:jc w:val="center"/>
        <w:rPr>
          <w:b/>
          <w:sz w:val="44"/>
          <w:szCs w:val="44"/>
        </w:rPr>
      </w:pPr>
      <w:r>
        <w:rPr>
          <w:rFonts w:hint="eastAsia" w:ascii="宋体" w:hAnsi="宋体"/>
          <w:b/>
          <w:sz w:val="44"/>
          <w:szCs w:val="44"/>
        </w:rPr>
        <w:t>应用标准</w:t>
      </w:r>
      <w:bookmarkStart w:id="30" w:name="_GoBack"/>
      <w:bookmarkEnd w:id="30"/>
    </w:p>
    <w:p>
      <w:pPr>
        <w:spacing w:line="360" w:lineRule="auto"/>
        <w:jc w:val="center"/>
        <w:rPr>
          <w:b/>
          <w:sz w:val="36"/>
          <w:szCs w:val="36"/>
        </w:rPr>
      </w:pPr>
    </w:p>
    <w:p>
      <w:pPr>
        <w:spacing w:line="360" w:lineRule="auto"/>
        <w:jc w:val="center"/>
        <w:rPr>
          <w:b/>
          <w:sz w:val="36"/>
          <w:szCs w:val="36"/>
        </w:rPr>
      </w:pPr>
    </w:p>
    <w:p>
      <w:pPr>
        <w:spacing w:line="360" w:lineRule="auto"/>
        <w:jc w:val="center"/>
        <w:rPr>
          <w:rFonts w:eastAsia="黑体"/>
          <w:b/>
          <w:sz w:val="32"/>
          <w:szCs w:val="32"/>
        </w:rPr>
      </w:pPr>
      <w:r>
        <w:rPr>
          <w:rFonts w:eastAsia="黑体"/>
          <w:b/>
          <w:sz w:val="32"/>
          <w:szCs w:val="32"/>
        </w:rPr>
        <w:t>20</w:t>
      </w:r>
      <w:r>
        <w:rPr>
          <w:rFonts w:hint="eastAsia" w:eastAsia="黑体"/>
          <w:b/>
          <w:sz w:val="32"/>
          <w:szCs w:val="32"/>
        </w:rPr>
        <w:t>20</w:t>
      </w:r>
      <w:r>
        <w:rPr>
          <w:rFonts w:eastAsia="黑体"/>
          <w:b/>
          <w:sz w:val="32"/>
          <w:szCs w:val="32"/>
        </w:rPr>
        <w:t xml:space="preserve">-XX-XX 发布 </w:t>
      </w:r>
      <w:r>
        <w:rPr>
          <w:rFonts w:hint="eastAsia" w:eastAsia="黑体"/>
          <w:b/>
          <w:sz w:val="32"/>
          <w:szCs w:val="32"/>
        </w:rPr>
        <w:t xml:space="preserve">   </w:t>
      </w:r>
      <w:r>
        <w:rPr>
          <w:rFonts w:eastAsia="黑体"/>
          <w:b/>
          <w:sz w:val="32"/>
          <w:szCs w:val="32"/>
        </w:rPr>
        <w:t>20</w:t>
      </w:r>
      <w:r>
        <w:rPr>
          <w:rFonts w:hint="eastAsia" w:eastAsia="黑体"/>
          <w:b/>
          <w:sz w:val="32"/>
          <w:szCs w:val="32"/>
        </w:rPr>
        <w:t>20</w:t>
      </w:r>
      <w:r>
        <w:rPr>
          <w:rFonts w:eastAsia="黑体"/>
          <w:b/>
          <w:sz w:val="32"/>
          <w:szCs w:val="32"/>
        </w:rPr>
        <w:t xml:space="preserve">-XX-XX 实施               </w:t>
      </w:r>
    </w:p>
    <w:p>
      <w:pPr>
        <w:spacing w:line="360" w:lineRule="auto"/>
        <w:jc w:val="center"/>
        <w:rPr>
          <w:rFonts w:eastAsia="黑体"/>
          <w:b/>
          <w:szCs w:val="32"/>
        </w:rPr>
      </w:pPr>
      <w:r>
        <w:rPr>
          <w:rFonts w:ascii="Times New Roman" w:hAnsi="Times New Roman" w:eastAsia="宋体" w:cs="Times New Roman"/>
          <w:b/>
          <w:kern w:val="2"/>
          <w:sz w:val="48"/>
          <w:szCs w:val="48"/>
          <w:lang w:val="en-US" w:eastAsia="zh-CN" w:bidi="ar-SA"/>
        </w:rPr>
        <w:pict>
          <v:shape id="直接箭头连接符 18" o:spid="_x0000_s1027" type="#_x0000_t32" style="position:absolute;left:0;margin-left:-12.25pt;margin-top:1.65pt;height:0.05pt;width:326.8pt;rotation:0f;z-index:251660288;" o:ole="f" fillcolor="#FFFFFF" filled="t" o:preferrelative="t" stroked="t" coordorigin="0,0" coordsize="21600,21600">
            <v:stroke weight="2.25pt" color="#000099" color2="#FFFFFF" miterlimit="2"/>
            <v:imagedata gain="65536f" blacklevel="0f" gamma="0"/>
            <o:lock v:ext="edit" position="f" selection="f" grouping="f" rotation="f" cropping="f" text="f" aspectratio="f"/>
          </v:shape>
        </w:pict>
      </w:r>
    </w:p>
    <w:p>
      <w:pPr>
        <w:widowControl/>
        <w:spacing w:line="360" w:lineRule="auto"/>
        <w:jc w:val="center"/>
        <w:rPr>
          <w:rFonts w:eastAsia="黑体"/>
          <w:b/>
          <w:sz w:val="44"/>
          <w:szCs w:val="44"/>
        </w:rPr>
      </w:pPr>
    </w:p>
    <w:p>
      <w:pPr>
        <w:widowControl/>
        <w:spacing w:line="360" w:lineRule="auto"/>
        <w:jc w:val="center"/>
        <w:rPr>
          <w:rFonts w:eastAsia="黑体"/>
          <w:b/>
          <w:sz w:val="44"/>
          <w:szCs w:val="44"/>
        </w:rPr>
      </w:pPr>
    </w:p>
    <w:p>
      <w:pPr>
        <w:widowControl/>
        <w:spacing w:line="360" w:lineRule="auto"/>
        <w:jc w:val="center"/>
        <w:rPr>
          <w:rFonts w:eastAsia="黑体"/>
          <w:b/>
          <w:szCs w:val="32"/>
        </w:rPr>
      </w:pPr>
      <w:r>
        <w:rPr>
          <w:rFonts w:hint="eastAsia" w:eastAsia="黑体"/>
          <w:b/>
          <w:sz w:val="44"/>
          <w:szCs w:val="44"/>
        </w:rPr>
        <w:t>河北省</w:t>
      </w:r>
      <w:r>
        <w:rPr>
          <w:rFonts w:eastAsia="黑体"/>
          <w:b/>
          <w:sz w:val="44"/>
          <w:szCs w:val="44"/>
        </w:rPr>
        <w:t>工程建设标准</w:t>
      </w:r>
    </w:p>
    <w:p>
      <w:pPr>
        <w:widowControl/>
        <w:spacing w:line="360" w:lineRule="auto"/>
        <w:jc w:val="center"/>
        <w:rPr>
          <w:rFonts w:eastAsia="黑体"/>
          <w:b/>
          <w:szCs w:val="32"/>
        </w:rPr>
      </w:pPr>
    </w:p>
    <w:p>
      <w:pPr>
        <w:widowControl/>
        <w:spacing w:line="360" w:lineRule="auto"/>
        <w:jc w:val="center"/>
        <w:rPr>
          <w:rFonts w:eastAsia="黑体"/>
          <w:b/>
          <w:szCs w:val="32"/>
        </w:rPr>
      </w:pPr>
    </w:p>
    <w:p>
      <w:pPr>
        <w:pStyle w:val="30"/>
        <w:spacing w:beforeLines="100" w:afterLines="100" w:line="380" w:lineRule="atLeast"/>
        <w:ind w:firstLine="0" w:firstLineChars="0"/>
        <w:jc w:val="center"/>
        <w:rPr>
          <w:rFonts w:ascii="宋体" w:hAnsi="宋体"/>
          <w:b/>
          <w:sz w:val="44"/>
          <w:szCs w:val="44"/>
        </w:rPr>
      </w:pPr>
      <w:r>
        <w:rPr>
          <w:rFonts w:hint="eastAsia" w:ascii="宋体" w:hAnsi="宋体"/>
          <w:b/>
          <w:sz w:val="44"/>
          <w:szCs w:val="44"/>
        </w:rPr>
        <w:t>600MPa级高强钢筋混凝土结构</w:t>
      </w:r>
    </w:p>
    <w:p>
      <w:pPr>
        <w:pStyle w:val="30"/>
        <w:spacing w:beforeLines="100" w:afterLines="100" w:line="380" w:lineRule="atLeast"/>
        <w:ind w:firstLine="0" w:firstLineChars="0"/>
        <w:jc w:val="center"/>
        <w:rPr>
          <w:b/>
          <w:sz w:val="44"/>
          <w:szCs w:val="44"/>
        </w:rPr>
      </w:pPr>
      <w:r>
        <w:rPr>
          <w:rFonts w:hint="eastAsia" w:ascii="宋体" w:hAnsi="宋体"/>
          <w:b/>
          <w:sz w:val="44"/>
          <w:szCs w:val="44"/>
        </w:rPr>
        <w:t>应用标准</w:t>
      </w:r>
    </w:p>
    <w:p>
      <w:pPr>
        <w:widowControl/>
        <w:spacing w:line="360" w:lineRule="auto"/>
        <w:jc w:val="center"/>
        <w:rPr>
          <w:sz w:val="30"/>
          <w:szCs w:val="24"/>
        </w:rPr>
      </w:pPr>
      <w:r>
        <w:rPr>
          <w:rFonts w:hint="eastAsia"/>
          <w:sz w:val="30"/>
          <w:szCs w:val="24"/>
        </w:rPr>
        <w:t xml:space="preserve"> </w:t>
      </w:r>
    </w:p>
    <w:p>
      <w:pPr>
        <w:widowControl/>
        <w:spacing w:line="360" w:lineRule="auto"/>
        <w:jc w:val="center"/>
        <w:rPr>
          <w:sz w:val="30"/>
          <w:szCs w:val="30"/>
        </w:rPr>
      </w:pPr>
      <w:r>
        <w:rPr>
          <w:sz w:val="30"/>
          <w:szCs w:val="30"/>
        </w:rPr>
        <w:t>DB</w:t>
      </w:r>
      <w:r>
        <w:rPr>
          <w:rFonts w:hint="eastAsia"/>
          <w:sz w:val="30"/>
          <w:szCs w:val="30"/>
        </w:rPr>
        <w:t>/T</w:t>
      </w:r>
      <w:r>
        <w:rPr>
          <w:sz w:val="30"/>
          <w:szCs w:val="30"/>
        </w:rPr>
        <w:t>29-XX-20</w:t>
      </w:r>
      <w:r>
        <w:rPr>
          <w:rFonts w:hint="eastAsia"/>
          <w:sz w:val="30"/>
          <w:szCs w:val="30"/>
        </w:rPr>
        <w:t>XX</w:t>
      </w:r>
    </w:p>
    <w:p>
      <w:pPr>
        <w:widowControl/>
        <w:spacing w:line="360" w:lineRule="auto"/>
        <w:jc w:val="center"/>
        <w:rPr>
          <w:sz w:val="30"/>
          <w:szCs w:val="30"/>
        </w:rPr>
      </w:pPr>
    </w:p>
    <w:p>
      <w:pPr>
        <w:widowControl/>
        <w:spacing w:line="360" w:lineRule="auto"/>
        <w:jc w:val="center"/>
        <w:rPr>
          <w:rFonts w:eastAsia="黑体"/>
          <w:b/>
          <w:szCs w:val="32"/>
        </w:rPr>
      </w:pPr>
    </w:p>
    <w:tbl>
      <w:tblPr>
        <w:tblStyle w:val="50"/>
        <w:tblW w:w="49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8"/>
        <w:gridCol w:w="3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6" w:hRule="atLeast"/>
          <w:jc w:val="center"/>
        </w:trPr>
        <w:tc>
          <w:tcPr>
            <w:tcW w:w="1338" w:type="dxa"/>
            <w:vAlign w:val="top"/>
          </w:tcPr>
          <w:p>
            <w:pPr>
              <w:widowControl/>
              <w:spacing w:line="360" w:lineRule="auto"/>
              <w:rPr>
                <w:rFonts w:ascii="Calibri" w:hAnsi="Calibri" w:eastAsia="黑体" w:cs="Times New Roman"/>
                <w:b/>
                <w:sz w:val="24"/>
                <w:szCs w:val="24"/>
              </w:rPr>
            </w:pPr>
            <w:r>
              <w:rPr>
                <w:rFonts w:ascii="Calibri" w:hAnsi="Calibri" w:eastAsia="宋体" w:cs="Times New Roman"/>
                <w:sz w:val="24"/>
                <w:szCs w:val="24"/>
              </w:rPr>
              <w:t>批准单位：</w:t>
            </w:r>
          </w:p>
        </w:tc>
        <w:tc>
          <w:tcPr>
            <w:tcW w:w="3586" w:type="dxa"/>
            <w:vAlign w:val="top"/>
          </w:tcPr>
          <w:p>
            <w:pPr>
              <w:widowControl/>
              <w:spacing w:line="360" w:lineRule="auto"/>
              <w:jc w:val="distribute"/>
              <w:rPr>
                <w:rFonts w:ascii="Calibri" w:hAnsi="Calibri" w:eastAsia="黑体" w:cs="Times New Roman"/>
                <w:b/>
                <w:sz w:val="24"/>
                <w:szCs w:val="24"/>
              </w:rPr>
            </w:pPr>
            <w:r>
              <w:rPr>
                <w:rFonts w:hint="eastAsia" w:ascii="Calibri" w:hAnsi="Calibri" w:eastAsia="宋体" w:cs="Times New Roman"/>
                <w:sz w:val="24"/>
                <w:szCs w:val="24"/>
              </w:rPr>
              <w:t>河北省</w:t>
            </w:r>
            <w:r>
              <w:rPr>
                <w:rFonts w:ascii="Calibri" w:hAnsi="Calibri" w:eastAsia="宋体" w:cs="Times New Roman"/>
                <w:sz w:val="24"/>
                <w:szCs w:val="24"/>
              </w:rPr>
              <w:t>住房和城乡建设</w:t>
            </w:r>
            <w:r>
              <w:rPr>
                <w:rFonts w:hint="eastAsia" w:ascii="Calibri" w:hAnsi="Calibri" w:eastAsia="宋体" w:cs="Times New Roman"/>
                <w:sz w:val="24"/>
                <w:szCs w:val="24"/>
              </w:rPr>
              <w:t>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jc w:val="center"/>
        </w:trPr>
        <w:tc>
          <w:tcPr>
            <w:tcW w:w="1338" w:type="dxa"/>
            <w:vAlign w:val="top"/>
          </w:tcPr>
          <w:p>
            <w:pPr>
              <w:widowControl/>
              <w:spacing w:line="360" w:lineRule="auto"/>
              <w:rPr>
                <w:rFonts w:ascii="Calibri" w:hAnsi="Calibri" w:eastAsia="黑体" w:cs="Times New Roman"/>
                <w:b/>
                <w:sz w:val="24"/>
                <w:szCs w:val="24"/>
              </w:rPr>
            </w:pPr>
            <w:r>
              <w:rPr>
                <w:rFonts w:ascii="Calibri" w:hAnsi="Calibri" w:eastAsia="宋体" w:cs="Times New Roman"/>
                <w:sz w:val="24"/>
                <w:szCs w:val="24"/>
              </w:rPr>
              <w:t>施行日期：</w:t>
            </w:r>
          </w:p>
        </w:tc>
        <w:tc>
          <w:tcPr>
            <w:tcW w:w="3586" w:type="dxa"/>
            <w:vAlign w:val="top"/>
          </w:tcPr>
          <w:p>
            <w:pPr>
              <w:widowControl/>
              <w:spacing w:line="360" w:lineRule="auto"/>
              <w:jc w:val="distribute"/>
              <w:rPr>
                <w:rFonts w:ascii="Calibri" w:hAnsi="Calibri" w:eastAsia="黑体" w:cs="Times New Roman"/>
                <w:b/>
                <w:sz w:val="24"/>
                <w:szCs w:val="24"/>
              </w:rPr>
            </w:pPr>
            <w:r>
              <w:rPr>
                <w:rFonts w:ascii="Calibri" w:hAnsi="Calibri" w:eastAsia="宋体" w:cs="Times New Roman"/>
                <w:sz w:val="24"/>
                <w:szCs w:val="24"/>
              </w:rPr>
              <w:t>20XX年XX月XX日</w:t>
            </w:r>
          </w:p>
        </w:tc>
      </w:tr>
    </w:tbl>
    <w:p>
      <w:pPr>
        <w:pStyle w:val="30"/>
        <w:spacing w:beforeLines="100" w:afterLines="100" w:line="380" w:lineRule="atLeast"/>
        <w:ind w:firstLine="0" w:firstLineChars="0"/>
        <w:jc w:val="center"/>
        <w:rPr>
          <w:rFonts w:ascii="方正小标宋简体" w:hAnsi="方正小标宋简体" w:eastAsia="方正小标宋简体" w:cs="方正小标宋简体"/>
          <w:kern w:val="0"/>
          <w:sz w:val="28"/>
          <w:szCs w:val="28"/>
        </w:rPr>
      </w:pPr>
    </w:p>
    <w:p>
      <w:pPr>
        <w:pStyle w:val="30"/>
        <w:spacing w:beforeLines="100" w:afterLines="100" w:line="380" w:lineRule="atLeast"/>
        <w:ind w:firstLine="0" w:firstLineChars="0"/>
        <w:jc w:val="center"/>
        <w:rPr>
          <w:rFonts w:ascii="方正小标宋简体" w:hAnsi="方正小标宋简体" w:eastAsia="方正小标宋简体" w:cs="方正小标宋简体"/>
          <w:kern w:val="0"/>
          <w:sz w:val="28"/>
          <w:szCs w:val="28"/>
        </w:rPr>
      </w:pPr>
      <w:r>
        <w:rPr>
          <w:rFonts w:hint="eastAsia" w:ascii="方正小标宋简体" w:hAnsi="方正小标宋简体" w:eastAsia="方正小标宋简体" w:cs="方正小标宋简体"/>
          <w:kern w:val="0"/>
          <w:sz w:val="28"/>
          <w:szCs w:val="28"/>
        </w:rPr>
        <w:t>前    言</w:t>
      </w:r>
    </w:p>
    <w:p>
      <w:pPr>
        <w:widowControl/>
        <w:spacing w:line="312" w:lineRule="auto"/>
        <w:ind w:firstLine="420" w:firstLineChars="200"/>
        <w:rPr>
          <w:szCs w:val="21"/>
        </w:rPr>
      </w:pPr>
      <w:r>
        <w:rPr>
          <w:szCs w:val="32"/>
        </w:rPr>
        <w:t>本</w:t>
      </w:r>
      <w:r>
        <w:rPr>
          <w:rFonts w:hint="eastAsia"/>
          <w:szCs w:val="32"/>
        </w:rPr>
        <w:t>标准</w:t>
      </w:r>
      <w:r>
        <w:rPr>
          <w:szCs w:val="32"/>
        </w:rPr>
        <w:t>是根据</w:t>
      </w:r>
      <w:r>
        <w:rPr>
          <w:rFonts w:hint="eastAsia"/>
          <w:szCs w:val="32"/>
        </w:rPr>
        <w:t>河北省</w:t>
      </w:r>
      <w:r>
        <w:rPr>
          <w:szCs w:val="32"/>
        </w:rPr>
        <w:t>住房和城乡建设</w:t>
      </w:r>
      <w:r>
        <w:rPr>
          <w:rFonts w:hint="eastAsia"/>
          <w:szCs w:val="32"/>
        </w:rPr>
        <w:t>厅地方标准编制计划要求</w:t>
      </w:r>
      <w:r>
        <w:rPr>
          <w:szCs w:val="32"/>
        </w:rPr>
        <w:t>，由</w:t>
      </w:r>
      <w:r>
        <w:rPr>
          <w:rFonts w:hint="eastAsia"/>
          <w:szCs w:val="32"/>
        </w:rPr>
        <w:t>河北工业大学</w:t>
      </w:r>
      <w:r>
        <w:rPr>
          <w:szCs w:val="32"/>
        </w:rPr>
        <w:t>会同有关单位编制完成。</w:t>
      </w:r>
      <w:r>
        <w:rPr>
          <w:rFonts w:hAnsi="宋体"/>
          <w:szCs w:val="21"/>
        </w:rPr>
        <w:t>本</w:t>
      </w:r>
      <w:r>
        <w:rPr>
          <w:rFonts w:hint="eastAsia" w:hAnsi="宋体"/>
          <w:szCs w:val="21"/>
        </w:rPr>
        <w:t>标准</w:t>
      </w:r>
      <w:r>
        <w:rPr>
          <w:rFonts w:hAnsi="宋体"/>
          <w:szCs w:val="21"/>
        </w:rPr>
        <w:t>编制过程中，编制组广泛并深入地进行了调查研究，认真总结现有技术成果和工程实践经验，参考国内相关标准，结合河北省实际，在广泛征求意见的基础上，经过反复讨论和修改完善，最终经有关部门组织审查定稿。</w:t>
      </w:r>
    </w:p>
    <w:p>
      <w:pPr>
        <w:spacing w:line="380" w:lineRule="atLeast"/>
        <w:ind w:firstLine="420" w:firstLineChars="200"/>
        <w:rPr>
          <w:rFonts w:hAnsi="宋体"/>
          <w:szCs w:val="21"/>
        </w:rPr>
      </w:pPr>
      <w:r>
        <w:rPr>
          <w:rFonts w:hAnsi="宋体"/>
          <w:szCs w:val="21"/>
        </w:rPr>
        <w:t>本</w:t>
      </w:r>
      <w:r>
        <w:rPr>
          <w:rFonts w:hint="eastAsia" w:hAnsi="宋体"/>
          <w:szCs w:val="21"/>
        </w:rPr>
        <w:t>标准</w:t>
      </w:r>
      <w:r>
        <w:rPr>
          <w:rFonts w:hAnsi="宋体"/>
          <w:szCs w:val="21"/>
        </w:rPr>
        <w:t>主要技术内容包括：</w:t>
      </w:r>
      <w:r>
        <w:rPr>
          <w:szCs w:val="21"/>
        </w:rPr>
        <w:t>1.</w:t>
      </w:r>
      <w:r>
        <w:rPr>
          <w:rFonts w:hAnsi="宋体"/>
          <w:szCs w:val="21"/>
        </w:rPr>
        <w:t>总则；</w:t>
      </w:r>
      <w:r>
        <w:rPr>
          <w:szCs w:val="21"/>
        </w:rPr>
        <w:t>2.</w:t>
      </w:r>
      <w:r>
        <w:rPr>
          <w:rFonts w:hAnsi="宋体"/>
          <w:szCs w:val="21"/>
        </w:rPr>
        <w:t>术语；</w:t>
      </w:r>
      <w:r>
        <w:rPr>
          <w:szCs w:val="21"/>
        </w:rPr>
        <w:t>3.</w:t>
      </w:r>
      <w:r>
        <w:rPr>
          <w:rFonts w:hAnsi="宋体"/>
          <w:szCs w:val="21"/>
        </w:rPr>
        <w:t>基本规定；</w:t>
      </w:r>
      <w:r>
        <w:rPr>
          <w:szCs w:val="21"/>
        </w:rPr>
        <w:t>4.</w:t>
      </w:r>
      <w:r>
        <w:rPr>
          <w:rFonts w:hint="eastAsia" w:hAnsi="宋体"/>
          <w:szCs w:val="21"/>
        </w:rPr>
        <w:t>材料</w:t>
      </w:r>
      <w:r>
        <w:rPr>
          <w:rFonts w:hAnsi="宋体"/>
          <w:szCs w:val="21"/>
        </w:rPr>
        <w:t>；</w:t>
      </w:r>
      <w:r>
        <w:rPr>
          <w:szCs w:val="21"/>
        </w:rPr>
        <w:t>5.</w:t>
      </w:r>
      <w:r>
        <w:rPr>
          <w:rFonts w:hint="eastAsia"/>
          <w:szCs w:val="21"/>
        </w:rPr>
        <w:t>结构分析及极限状态</w:t>
      </w:r>
      <w:r>
        <w:rPr>
          <w:rFonts w:hint="eastAsia" w:hAnsi="宋体"/>
          <w:szCs w:val="21"/>
        </w:rPr>
        <w:t>计算</w:t>
      </w:r>
      <w:r>
        <w:rPr>
          <w:rFonts w:hAnsi="宋体"/>
          <w:szCs w:val="21"/>
        </w:rPr>
        <w:t>；</w:t>
      </w:r>
      <w:r>
        <w:rPr>
          <w:szCs w:val="21"/>
        </w:rPr>
        <w:t>6.</w:t>
      </w:r>
      <w:r>
        <w:rPr>
          <w:rFonts w:hint="eastAsia" w:hAnsi="宋体"/>
          <w:szCs w:val="21"/>
        </w:rPr>
        <w:t>构造规定</w:t>
      </w:r>
      <w:r>
        <w:rPr>
          <w:rFonts w:hAnsi="宋体"/>
          <w:szCs w:val="21"/>
        </w:rPr>
        <w:t>；</w:t>
      </w:r>
      <w:r>
        <w:rPr>
          <w:szCs w:val="21"/>
        </w:rPr>
        <w:t>7.</w:t>
      </w:r>
      <w:r>
        <w:rPr>
          <w:rFonts w:hint="eastAsia" w:hAnsi="宋体"/>
          <w:szCs w:val="21"/>
        </w:rPr>
        <w:t>抗震设计；8.施工及质量验收</w:t>
      </w:r>
      <w:r>
        <w:rPr>
          <w:rFonts w:hAnsi="宋体"/>
          <w:szCs w:val="21"/>
        </w:rPr>
        <w:t>。</w:t>
      </w:r>
    </w:p>
    <w:p>
      <w:pPr>
        <w:pStyle w:val="28"/>
        <w:spacing w:line="380" w:lineRule="atLeast"/>
        <w:ind w:firstLine="630" w:firstLineChars="300"/>
        <w:rPr>
          <w:rFonts w:hAnsi="宋体"/>
        </w:rPr>
      </w:pPr>
      <w:r>
        <w:rPr>
          <w:rFonts w:hint="eastAsia" w:hAnsi="宋体"/>
        </w:rPr>
        <w:t>本标准主编单位：河北工业大学</w:t>
      </w:r>
    </w:p>
    <w:p>
      <w:pPr>
        <w:spacing w:line="380" w:lineRule="atLeast"/>
        <w:ind w:firstLine="630" w:firstLineChars="300"/>
        <w:rPr>
          <w:rFonts w:hAnsi="宋体"/>
          <w:szCs w:val="21"/>
        </w:rPr>
      </w:pPr>
      <w:r>
        <w:rPr>
          <w:rFonts w:hAnsi="宋体"/>
          <w:szCs w:val="21"/>
        </w:rPr>
        <w:t>本</w:t>
      </w:r>
      <w:r>
        <w:rPr>
          <w:rFonts w:hint="eastAsia" w:hAnsi="宋体"/>
          <w:szCs w:val="21"/>
        </w:rPr>
        <w:t>标准参编单位：</w:t>
      </w:r>
    </w:p>
    <w:p>
      <w:pPr>
        <w:spacing w:line="380" w:lineRule="atLeast"/>
        <w:ind w:firstLine="630" w:firstLineChars="300"/>
        <w:rPr>
          <w:rFonts w:hAnsi="宋体"/>
          <w:szCs w:val="21"/>
        </w:rPr>
      </w:pPr>
      <w:r>
        <w:rPr>
          <w:rFonts w:hint="eastAsia" w:hAnsi="宋体"/>
          <w:szCs w:val="21"/>
        </w:rPr>
        <w:t>本标准主要编写人：</w:t>
      </w:r>
    </w:p>
    <w:p>
      <w:pPr>
        <w:pStyle w:val="30"/>
        <w:spacing w:beforeLines="50" w:afterLines="50" w:line="380" w:lineRule="atLeast"/>
        <w:ind w:firstLine="0" w:firstLineChars="0"/>
        <w:jc w:val="center"/>
        <w:rPr>
          <w:lang w:val="zh-CN"/>
        </w:rPr>
      </w:pPr>
    </w:p>
    <w:p>
      <w:pPr>
        <w:pStyle w:val="30"/>
        <w:spacing w:beforeLines="50" w:afterLines="50" w:line="380" w:lineRule="atLeast"/>
        <w:ind w:firstLine="0" w:firstLineChars="0"/>
        <w:jc w:val="center"/>
        <w:rPr>
          <w:lang w:val="zh-CN"/>
        </w:rPr>
      </w:pPr>
      <w:r>
        <w:rPr>
          <w:lang w:val="zh-CN"/>
        </w:rPr>
        <w:br w:type="page"/>
      </w:r>
    </w:p>
    <w:p>
      <w:pPr>
        <w:pStyle w:val="30"/>
        <w:spacing w:beforeLines="50" w:afterLines="50" w:line="380" w:lineRule="atLeast"/>
        <w:ind w:firstLine="0" w:firstLineChars="0"/>
        <w:jc w:val="center"/>
        <w:rPr>
          <w:rFonts w:ascii="方正小标宋简体" w:hAnsi="方正小标宋简体" w:eastAsia="方正小标宋简体" w:cs="方正小标宋简体"/>
          <w:kern w:val="0"/>
          <w:sz w:val="28"/>
          <w:szCs w:val="28"/>
        </w:rPr>
      </w:pPr>
      <w:r>
        <w:rPr>
          <w:rFonts w:ascii="方正小标宋简体" w:hAnsi="方正小标宋简体" w:eastAsia="方正小标宋简体" w:cs="方正小标宋简体"/>
          <w:kern w:val="0"/>
          <w:sz w:val="28"/>
          <w:szCs w:val="28"/>
        </w:rPr>
        <w:t>目</w:t>
      </w:r>
      <w:r>
        <w:rPr>
          <w:rFonts w:hint="eastAsia" w:ascii="方正小标宋简体" w:hAnsi="方正小标宋简体" w:eastAsia="方正小标宋简体" w:cs="方正小标宋简体"/>
          <w:kern w:val="0"/>
          <w:sz w:val="28"/>
          <w:szCs w:val="28"/>
        </w:rPr>
        <w:t xml:space="preserve">  次</w:t>
      </w:r>
    </w:p>
    <w:p>
      <w:pPr>
        <w:pStyle w:val="14"/>
        <w:tabs>
          <w:tab w:val="right" w:leader="dot" w:pos="5896"/>
          <w:tab w:val="clear" w:pos="420"/>
          <w:tab w:val="clear" w:pos="9060"/>
        </w:tabs>
      </w:pPr>
      <w:r>
        <w:rPr>
          <w:rFonts w:ascii="Times New Roman" w:hAnsi="Times New Roman"/>
          <w:sz w:val="21"/>
          <w:szCs w:val="21"/>
        </w:rPr>
        <w:t>1</w:t>
      </w:r>
      <w:r>
        <w:rPr>
          <w:rFonts w:ascii="宋体" w:hAnsi="宋体"/>
          <w:sz w:val="21"/>
          <w:szCs w:val="21"/>
        </w:rPr>
        <w:t>总    则</w:t>
      </w:r>
      <w:r>
        <w:rPr>
          <w:b/>
          <w:lang w:val="zh-CN"/>
        </w:rPr>
        <w:tab/>
      </w:r>
      <w:r>
        <w:rPr>
          <w:rFonts w:ascii="Times New Roman" w:hAnsi="Times New Roman"/>
          <w:sz w:val="21"/>
          <w:szCs w:val="21"/>
          <w:lang w:val="zh-CN"/>
        </w:rPr>
        <w:t>1</w:t>
      </w:r>
    </w:p>
    <w:p>
      <w:pPr>
        <w:pStyle w:val="14"/>
        <w:tabs>
          <w:tab w:val="right" w:leader="dot" w:pos="5896"/>
          <w:tab w:val="clear" w:pos="420"/>
          <w:tab w:val="clear" w:pos="9060"/>
        </w:tabs>
      </w:pPr>
      <w:r>
        <w:rPr>
          <w:rFonts w:ascii="Times New Roman" w:hAnsi="Times New Roman"/>
          <w:sz w:val="21"/>
          <w:szCs w:val="21"/>
        </w:rPr>
        <w:t>2术语、符号</w:t>
      </w:r>
      <w:r>
        <w:rPr>
          <w:b/>
        </w:rPr>
        <w:tab/>
      </w:r>
      <w:r>
        <w:rPr>
          <w:rFonts w:hint="eastAsia" w:ascii="Times New Roman" w:hAnsi="Times New Roman"/>
          <w:sz w:val="21"/>
          <w:szCs w:val="21"/>
          <w:lang w:val="zh-CN"/>
        </w:rPr>
        <w:t>2</w:t>
      </w:r>
    </w:p>
    <w:p>
      <w:pPr>
        <w:pStyle w:val="15"/>
        <w:tabs>
          <w:tab w:val="right" w:leader="dot" w:pos="5896"/>
        </w:tabs>
      </w:pPr>
      <w:r>
        <w:rPr>
          <w:kern w:val="0"/>
          <w:szCs w:val="21"/>
        </w:rPr>
        <w:t>2.1术语</w:t>
      </w:r>
      <w:r>
        <w:rPr>
          <w:lang w:val="zh-CN"/>
        </w:rPr>
        <w:tab/>
      </w:r>
      <w:r>
        <w:rPr>
          <w:rFonts w:hint="eastAsia"/>
          <w:lang w:val="zh-CN"/>
        </w:rPr>
        <w:t>2</w:t>
      </w:r>
    </w:p>
    <w:p>
      <w:pPr>
        <w:pStyle w:val="15"/>
        <w:tabs>
          <w:tab w:val="right" w:leader="dot" w:pos="5896"/>
        </w:tabs>
      </w:pPr>
      <w:r>
        <w:rPr>
          <w:kern w:val="0"/>
          <w:szCs w:val="21"/>
        </w:rPr>
        <w:t>2.2 符号</w:t>
      </w:r>
      <w:r>
        <w:rPr>
          <w:lang w:val="zh-CN"/>
        </w:rPr>
        <w:tab/>
      </w:r>
      <w:r>
        <w:rPr>
          <w:rFonts w:hint="eastAsia"/>
        </w:rPr>
        <w:t>3</w:t>
      </w:r>
    </w:p>
    <w:p>
      <w:pPr>
        <w:pStyle w:val="14"/>
        <w:tabs>
          <w:tab w:val="right" w:leader="dot" w:pos="5896"/>
          <w:tab w:val="clear" w:pos="420"/>
          <w:tab w:val="clear" w:pos="9060"/>
        </w:tabs>
      </w:pPr>
      <w:r>
        <w:rPr>
          <w:rFonts w:ascii="Times New Roman" w:hAnsi="Times New Roman"/>
          <w:sz w:val="21"/>
          <w:szCs w:val="21"/>
        </w:rPr>
        <w:t>3基本规定</w:t>
      </w:r>
      <w:r>
        <w:rPr>
          <w:b/>
          <w:lang w:val="zh-CN"/>
        </w:rPr>
        <w:tab/>
      </w:r>
      <w:r>
        <w:rPr>
          <w:rFonts w:hint="eastAsia" w:ascii="Times New Roman" w:hAnsi="Times New Roman"/>
          <w:sz w:val="21"/>
          <w:szCs w:val="21"/>
        </w:rPr>
        <w:t>4</w:t>
      </w:r>
    </w:p>
    <w:p>
      <w:pPr>
        <w:pStyle w:val="14"/>
        <w:tabs>
          <w:tab w:val="right" w:leader="dot" w:pos="5896"/>
          <w:tab w:val="clear" w:pos="420"/>
          <w:tab w:val="clear" w:pos="9060"/>
        </w:tabs>
      </w:pPr>
      <w:r>
        <w:rPr>
          <w:rFonts w:ascii="Times New Roman" w:hAnsi="Times New Roman"/>
          <w:sz w:val="21"/>
          <w:szCs w:val="21"/>
        </w:rPr>
        <w:t>4材料</w:t>
      </w:r>
      <w:r>
        <w:rPr>
          <w:b/>
          <w:lang w:val="zh-CN"/>
        </w:rPr>
        <w:tab/>
      </w:r>
      <w:r>
        <w:rPr>
          <w:rFonts w:hint="eastAsia" w:ascii="Times New Roman" w:hAnsi="Times New Roman"/>
          <w:sz w:val="21"/>
          <w:szCs w:val="21"/>
        </w:rPr>
        <w:t>7</w:t>
      </w:r>
    </w:p>
    <w:p>
      <w:pPr>
        <w:pStyle w:val="14"/>
        <w:tabs>
          <w:tab w:val="right" w:leader="dot" w:pos="5896"/>
          <w:tab w:val="clear" w:pos="420"/>
          <w:tab w:val="clear" w:pos="9060"/>
        </w:tabs>
      </w:pPr>
      <w:r>
        <w:rPr>
          <w:rFonts w:ascii="Times New Roman" w:hAnsi="Times New Roman"/>
          <w:sz w:val="21"/>
          <w:szCs w:val="21"/>
        </w:rPr>
        <w:t>5结构分析及极限状态计算</w:t>
      </w:r>
      <w:r>
        <w:rPr>
          <w:b/>
          <w:lang w:val="zh-CN"/>
        </w:rPr>
        <w:tab/>
      </w:r>
      <w:r>
        <w:rPr>
          <w:rFonts w:hint="eastAsia" w:ascii="Times New Roman" w:hAnsi="Times New Roman"/>
          <w:sz w:val="21"/>
          <w:szCs w:val="21"/>
        </w:rPr>
        <w:t>9</w:t>
      </w:r>
    </w:p>
    <w:p>
      <w:pPr>
        <w:pStyle w:val="14"/>
        <w:tabs>
          <w:tab w:val="right" w:leader="dot" w:pos="5896"/>
          <w:tab w:val="clear" w:pos="420"/>
          <w:tab w:val="clear" w:pos="9060"/>
        </w:tabs>
        <w:rPr>
          <w:rFonts w:ascii="Times New Roman" w:hAnsi="Times New Roman"/>
          <w:sz w:val="21"/>
          <w:szCs w:val="21"/>
        </w:rPr>
      </w:pPr>
      <w:r>
        <w:rPr>
          <w:rFonts w:ascii="Times New Roman" w:hAnsi="Times New Roman"/>
          <w:sz w:val="21"/>
          <w:szCs w:val="21"/>
        </w:rPr>
        <w:t>6构造规定</w:t>
      </w:r>
      <w:r>
        <w:rPr>
          <w:b/>
          <w:lang w:val="zh-CN"/>
        </w:rPr>
        <w:tab/>
      </w:r>
      <w:r>
        <w:rPr>
          <w:rFonts w:hint="eastAsia" w:ascii="Times New Roman" w:hAnsi="Times New Roman"/>
          <w:sz w:val="21"/>
          <w:szCs w:val="21"/>
          <w:lang w:val="zh-CN"/>
        </w:rPr>
        <w:t>1</w:t>
      </w:r>
      <w:r>
        <w:rPr>
          <w:rFonts w:hint="eastAsia" w:ascii="Times New Roman" w:hAnsi="Times New Roman"/>
          <w:sz w:val="21"/>
          <w:szCs w:val="21"/>
        </w:rPr>
        <w:t>1</w:t>
      </w:r>
    </w:p>
    <w:p>
      <w:pPr>
        <w:pStyle w:val="15"/>
        <w:tabs>
          <w:tab w:val="right" w:leader="dot" w:pos="5896"/>
        </w:tabs>
        <w:rPr>
          <w:lang w:val="zh-CN"/>
        </w:rPr>
      </w:pPr>
      <w:r>
        <w:rPr>
          <w:kern w:val="0"/>
          <w:szCs w:val="21"/>
        </w:rPr>
        <w:t xml:space="preserve">6.1  </w:t>
      </w:r>
      <w:r>
        <w:rPr>
          <w:rFonts w:hint="eastAsia"/>
          <w:kern w:val="0"/>
          <w:szCs w:val="21"/>
        </w:rPr>
        <w:t>混凝土保护层</w:t>
      </w:r>
      <w:r>
        <w:rPr>
          <w:lang w:val="zh-CN"/>
        </w:rPr>
        <w:tab/>
      </w:r>
      <w:r>
        <w:rPr>
          <w:rFonts w:hint="eastAsia"/>
          <w:kern w:val="0"/>
          <w:szCs w:val="21"/>
          <w:lang w:val="zh-CN"/>
        </w:rPr>
        <w:t>1</w:t>
      </w:r>
      <w:r>
        <w:rPr>
          <w:rFonts w:hint="eastAsia"/>
          <w:kern w:val="0"/>
          <w:szCs w:val="21"/>
        </w:rPr>
        <w:t>1</w:t>
      </w:r>
    </w:p>
    <w:p>
      <w:pPr>
        <w:pStyle w:val="15"/>
        <w:tabs>
          <w:tab w:val="right" w:leader="dot" w:pos="5896"/>
        </w:tabs>
        <w:rPr>
          <w:lang w:val="zh-CN"/>
        </w:rPr>
      </w:pPr>
      <w:r>
        <w:rPr>
          <w:kern w:val="0"/>
          <w:szCs w:val="21"/>
        </w:rPr>
        <w:t>6.2钢筋的锚固</w:t>
      </w:r>
      <w:r>
        <w:rPr>
          <w:lang w:val="zh-CN"/>
        </w:rPr>
        <w:tab/>
      </w:r>
      <w:r>
        <w:rPr>
          <w:kern w:val="0"/>
          <w:szCs w:val="21"/>
          <w:lang w:val="zh-CN"/>
        </w:rPr>
        <w:t>1</w:t>
      </w:r>
      <w:r>
        <w:rPr>
          <w:rFonts w:hint="eastAsia"/>
          <w:kern w:val="0"/>
          <w:szCs w:val="21"/>
        </w:rPr>
        <w:t>2</w:t>
      </w:r>
    </w:p>
    <w:p>
      <w:pPr>
        <w:pStyle w:val="15"/>
        <w:tabs>
          <w:tab w:val="right" w:leader="dot" w:pos="5896"/>
        </w:tabs>
      </w:pPr>
      <w:r>
        <w:rPr>
          <w:lang w:val="zh-CN"/>
        </w:rPr>
        <w:t>6.3钢筋的连接</w:t>
      </w:r>
      <w:r>
        <w:rPr>
          <w:lang w:val="zh-CN"/>
        </w:rPr>
        <w:tab/>
      </w:r>
      <w:r>
        <w:rPr>
          <w:kern w:val="0"/>
          <w:szCs w:val="21"/>
          <w:lang w:val="zh-CN"/>
        </w:rPr>
        <w:t>1</w:t>
      </w:r>
      <w:r>
        <w:rPr>
          <w:rFonts w:hint="eastAsia"/>
          <w:kern w:val="0"/>
          <w:szCs w:val="21"/>
        </w:rPr>
        <w:t>3</w:t>
      </w:r>
    </w:p>
    <w:p>
      <w:pPr>
        <w:pStyle w:val="15"/>
        <w:tabs>
          <w:tab w:val="right" w:leader="dot" w:pos="5896"/>
        </w:tabs>
      </w:pPr>
      <w:r>
        <w:rPr>
          <w:lang w:val="zh-CN"/>
        </w:rPr>
        <w:t>6.4纵向受力钢筋的最小配筋率</w:t>
      </w:r>
      <w:r>
        <w:rPr>
          <w:lang w:val="zh-CN"/>
        </w:rPr>
        <w:tab/>
      </w:r>
      <w:r>
        <w:rPr>
          <w:kern w:val="0"/>
          <w:szCs w:val="21"/>
          <w:lang w:val="zh-CN"/>
        </w:rPr>
        <w:t>1</w:t>
      </w:r>
      <w:r>
        <w:rPr>
          <w:rFonts w:hint="eastAsia"/>
          <w:kern w:val="0"/>
          <w:szCs w:val="21"/>
        </w:rPr>
        <w:t>4</w:t>
      </w:r>
    </w:p>
    <w:p>
      <w:pPr>
        <w:pStyle w:val="14"/>
        <w:tabs>
          <w:tab w:val="right" w:leader="dot" w:pos="5896"/>
          <w:tab w:val="clear" w:pos="420"/>
          <w:tab w:val="clear" w:pos="9060"/>
        </w:tabs>
      </w:pPr>
      <w:r>
        <w:rPr>
          <w:rFonts w:ascii="Times New Roman" w:hAnsi="Times New Roman"/>
          <w:sz w:val="21"/>
          <w:szCs w:val="21"/>
        </w:rPr>
        <w:t>7抗震设计</w:t>
      </w:r>
      <w:r>
        <w:rPr>
          <w:b/>
          <w:lang w:val="zh-CN"/>
        </w:rPr>
        <w:tab/>
      </w:r>
      <w:r>
        <w:rPr>
          <w:rFonts w:hint="eastAsia" w:ascii="Times New Roman" w:hAnsi="Times New Roman"/>
          <w:sz w:val="21"/>
          <w:szCs w:val="21"/>
          <w:lang w:val="zh-CN"/>
        </w:rPr>
        <w:t>1</w:t>
      </w:r>
      <w:r>
        <w:rPr>
          <w:rFonts w:hint="eastAsia" w:ascii="Times New Roman" w:hAnsi="Times New Roman"/>
          <w:sz w:val="21"/>
          <w:szCs w:val="21"/>
        </w:rPr>
        <w:t>6</w:t>
      </w:r>
    </w:p>
    <w:p>
      <w:pPr>
        <w:pStyle w:val="14"/>
        <w:tabs>
          <w:tab w:val="right" w:leader="dot" w:pos="5896"/>
          <w:tab w:val="clear" w:pos="420"/>
          <w:tab w:val="clear" w:pos="9060"/>
        </w:tabs>
      </w:pPr>
      <w:r>
        <w:rPr>
          <w:rFonts w:ascii="Times New Roman" w:hAnsi="Times New Roman"/>
          <w:sz w:val="21"/>
          <w:szCs w:val="21"/>
        </w:rPr>
        <w:t>8 施工及质量验收</w:t>
      </w:r>
      <w:r>
        <w:rPr>
          <w:b/>
          <w:lang w:val="zh-CN"/>
        </w:rPr>
        <w:tab/>
      </w:r>
      <w:r>
        <w:rPr>
          <w:rFonts w:hint="eastAsia" w:ascii="Times New Roman" w:hAnsi="Times New Roman"/>
          <w:sz w:val="21"/>
          <w:szCs w:val="21"/>
          <w:lang w:val="zh-CN"/>
        </w:rPr>
        <w:t>2</w:t>
      </w:r>
      <w:r>
        <w:rPr>
          <w:rFonts w:hint="eastAsia" w:ascii="Times New Roman" w:hAnsi="Times New Roman"/>
          <w:sz w:val="21"/>
          <w:szCs w:val="21"/>
        </w:rPr>
        <w:t>3</w:t>
      </w:r>
    </w:p>
    <w:p>
      <w:pPr>
        <w:pStyle w:val="15"/>
        <w:tabs>
          <w:tab w:val="right" w:leader="dot" w:pos="5896"/>
        </w:tabs>
        <w:rPr>
          <w:lang w:val="zh-CN"/>
        </w:rPr>
      </w:pPr>
      <w:r>
        <w:rPr>
          <w:lang w:val="zh-CN"/>
        </w:rPr>
        <w:t>8.1 施工措施</w:t>
      </w:r>
      <w:r>
        <w:rPr>
          <w:lang w:val="zh-CN"/>
        </w:rPr>
        <w:tab/>
      </w:r>
      <w:r>
        <w:rPr>
          <w:rFonts w:hint="eastAsia"/>
          <w:kern w:val="0"/>
          <w:szCs w:val="21"/>
          <w:lang w:val="zh-CN"/>
        </w:rPr>
        <w:t>2</w:t>
      </w:r>
      <w:r>
        <w:rPr>
          <w:rFonts w:hint="eastAsia"/>
          <w:kern w:val="0"/>
          <w:szCs w:val="21"/>
        </w:rPr>
        <w:t>3</w:t>
      </w:r>
    </w:p>
    <w:p>
      <w:pPr>
        <w:pStyle w:val="15"/>
        <w:tabs>
          <w:tab w:val="right" w:leader="dot" w:pos="5896"/>
        </w:tabs>
      </w:pPr>
      <w:r>
        <w:rPr>
          <w:lang w:val="zh-CN"/>
        </w:rPr>
        <w:t>8.2 质量验收</w:t>
      </w:r>
      <w:r>
        <w:rPr>
          <w:lang w:val="zh-CN"/>
        </w:rPr>
        <w:tab/>
      </w:r>
      <w:r>
        <w:rPr>
          <w:rFonts w:hint="eastAsia"/>
          <w:lang w:val="zh-CN"/>
        </w:rPr>
        <w:t>2</w:t>
      </w:r>
      <w:r>
        <w:rPr>
          <w:rFonts w:hint="eastAsia"/>
        </w:rPr>
        <w:t>5</w:t>
      </w:r>
    </w:p>
    <w:p>
      <w:pPr>
        <w:pStyle w:val="14"/>
        <w:tabs>
          <w:tab w:val="right" w:leader="dot" w:pos="5896"/>
          <w:tab w:val="clear" w:pos="420"/>
          <w:tab w:val="clear" w:pos="9060"/>
        </w:tabs>
      </w:pPr>
      <w:r>
        <w:rPr>
          <w:rFonts w:ascii="Times New Roman" w:hAnsi="Times New Roman"/>
          <w:sz w:val="21"/>
          <w:szCs w:val="21"/>
        </w:rPr>
        <w:t>附录A带肋钢筋的标志</w:t>
      </w:r>
      <w:r>
        <w:rPr>
          <w:b/>
          <w:lang w:val="zh-CN"/>
        </w:rPr>
        <w:tab/>
      </w:r>
      <w:r>
        <w:rPr>
          <w:rFonts w:hint="eastAsia" w:ascii="Times New Roman" w:hAnsi="Times New Roman"/>
          <w:sz w:val="21"/>
          <w:szCs w:val="21"/>
          <w:lang w:val="zh-CN"/>
        </w:rPr>
        <w:t>2</w:t>
      </w:r>
      <w:r>
        <w:rPr>
          <w:rFonts w:hint="eastAsia" w:ascii="Times New Roman" w:hAnsi="Times New Roman"/>
          <w:sz w:val="21"/>
          <w:szCs w:val="21"/>
        </w:rPr>
        <w:t>7</w:t>
      </w:r>
    </w:p>
    <w:p>
      <w:pPr>
        <w:pStyle w:val="14"/>
        <w:tabs>
          <w:tab w:val="right" w:leader="dot" w:pos="5896"/>
          <w:tab w:val="clear" w:pos="420"/>
          <w:tab w:val="clear" w:pos="9060"/>
        </w:tabs>
      </w:pPr>
      <w:r>
        <w:rPr>
          <w:rFonts w:ascii="Times New Roman" w:hAnsi="Times New Roman"/>
          <w:sz w:val="21"/>
          <w:szCs w:val="21"/>
        </w:rPr>
        <w:t>附录B  600</w:t>
      </w:r>
      <w:r>
        <w:rPr>
          <w:rFonts w:hint="eastAsia" w:ascii="Times New Roman" w:hAnsi="Times New Roman"/>
          <w:sz w:val="21"/>
          <w:szCs w:val="21"/>
        </w:rPr>
        <w:t>MPa</w:t>
      </w:r>
      <w:r>
        <w:rPr>
          <w:rFonts w:ascii="Times New Roman" w:hAnsi="Times New Roman"/>
          <w:sz w:val="21"/>
          <w:szCs w:val="21"/>
        </w:rPr>
        <w:t>钢筋的公称直径及公称截面面积</w:t>
      </w:r>
      <w:r>
        <w:rPr>
          <w:b/>
          <w:lang w:val="zh-CN"/>
        </w:rPr>
        <w:tab/>
      </w:r>
      <w:r>
        <w:rPr>
          <w:rFonts w:hint="eastAsia" w:ascii="Times New Roman" w:hAnsi="Times New Roman"/>
          <w:sz w:val="21"/>
          <w:szCs w:val="21"/>
          <w:lang w:val="zh-CN"/>
        </w:rPr>
        <w:t>2</w:t>
      </w:r>
      <w:r>
        <w:rPr>
          <w:rFonts w:hint="eastAsia" w:ascii="Times New Roman" w:hAnsi="Times New Roman"/>
          <w:sz w:val="21"/>
          <w:szCs w:val="21"/>
        </w:rPr>
        <w:t>8</w:t>
      </w:r>
    </w:p>
    <w:p>
      <w:pPr>
        <w:pStyle w:val="14"/>
        <w:tabs>
          <w:tab w:val="right" w:leader="dot" w:pos="5896"/>
          <w:tab w:val="clear" w:pos="420"/>
          <w:tab w:val="clear" w:pos="9060"/>
        </w:tabs>
      </w:pPr>
      <w:r>
        <w:rPr>
          <w:rFonts w:ascii="Times New Roman" w:hAnsi="Times New Roman"/>
          <w:sz w:val="21"/>
          <w:szCs w:val="21"/>
        </w:rPr>
        <w:t>本规程用词说明</w:t>
      </w:r>
      <w:r>
        <w:rPr>
          <w:b/>
          <w:lang w:val="zh-CN"/>
        </w:rPr>
        <w:tab/>
      </w:r>
      <w:r>
        <w:rPr>
          <w:rFonts w:hint="eastAsia" w:ascii="Times New Roman" w:hAnsi="Times New Roman"/>
          <w:sz w:val="21"/>
          <w:szCs w:val="21"/>
        </w:rPr>
        <w:t>29</w:t>
      </w:r>
    </w:p>
    <w:p>
      <w:pPr>
        <w:pStyle w:val="14"/>
        <w:tabs>
          <w:tab w:val="right" w:leader="dot" w:pos="5896"/>
          <w:tab w:val="clear" w:pos="420"/>
          <w:tab w:val="clear" w:pos="9060"/>
        </w:tabs>
      </w:pPr>
      <w:r>
        <w:rPr>
          <w:rFonts w:ascii="Times New Roman" w:hAnsi="Times New Roman"/>
          <w:sz w:val="21"/>
          <w:szCs w:val="21"/>
        </w:rPr>
        <w:t>引用标准名录</w:t>
      </w:r>
      <w:r>
        <w:rPr>
          <w:b/>
          <w:lang w:val="zh-CN"/>
        </w:rPr>
        <w:tab/>
      </w:r>
      <w:r>
        <w:rPr>
          <w:rFonts w:hint="eastAsia" w:ascii="Times New Roman" w:hAnsi="Times New Roman"/>
          <w:sz w:val="21"/>
          <w:szCs w:val="21"/>
        </w:rPr>
        <w:t>30</w:t>
      </w:r>
    </w:p>
    <w:p>
      <w:pPr>
        <w:pStyle w:val="14"/>
        <w:tabs>
          <w:tab w:val="right" w:leader="dot" w:pos="5896"/>
          <w:tab w:val="clear" w:pos="420"/>
          <w:tab w:val="clear" w:pos="9060"/>
        </w:tabs>
      </w:pPr>
      <w:r>
        <w:rPr>
          <w:rFonts w:hint="eastAsia"/>
          <w:sz w:val="21"/>
          <w:szCs w:val="21"/>
        </w:rPr>
        <w:t>附：条文说明</w:t>
      </w:r>
      <w:r>
        <w:rPr>
          <w:b/>
        </w:rPr>
        <w:tab/>
      </w:r>
      <w:r>
        <w:rPr>
          <w:rFonts w:hint="eastAsia" w:ascii="Times New Roman" w:hAnsi="Times New Roman"/>
          <w:sz w:val="21"/>
          <w:szCs w:val="21"/>
        </w:rPr>
        <w:t>31</w:t>
      </w:r>
    </w:p>
    <w:p>
      <w:pPr>
        <w:widowControl/>
        <w:tabs>
          <w:tab w:val="left" w:pos="1710"/>
        </w:tabs>
        <w:jc w:val="left"/>
      </w:pPr>
    </w:p>
    <w:p>
      <w:pPr>
        <w:pStyle w:val="30"/>
        <w:spacing w:beforeLines="50" w:afterLines="50" w:line="380" w:lineRule="atLeast"/>
        <w:ind w:firstLine="0" w:firstLineChars="0"/>
        <w:jc w:val="center"/>
        <w:rPr>
          <w:rFonts w:eastAsia="方正小标宋简体"/>
          <w:kern w:val="0"/>
          <w:sz w:val="28"/>
          <w:szCs w:val="28"/>
        </w:rPr>
      </w:pPr>
      <w:r>
        <w:rPr>
          <w:rFonts w:eastAsia="方正小标宋简体"/>
          <w:kern w:val="0"/>
          <w:sz w:val="32"/>
          <w:szCs w:val="32"/>
        </w:rPr>
        <w:br w:type="page"/>
      </w:r>
      <w:r>
        <w:rPr>
          <w:rFonts w:ascii="方正小标宋简体" w:hAnsi="方正小标宋简体" w:eastAsia="方正小标宋简体" w:cs="方正小标宋简体"/>
          <w:kern w:val="0"/>
          <w:sz w:val="28"/>
          <w:szCs w:val="28"/>
        </w:rPr>
        <w:t>Contents</w:t>
      </w:r>
    </w:p>
    <w:p>
      <w:pPr>
        <w:pStyle w:val="14"/>
        <w:tabs>
          <w:tab w:val="right" w:leader="dot" w:pos="5896"/>
          <w:tab w:val="clear" w:pos="420"/>
          <w:tab w:val="clear" w:pos="9060"/>
        </w:tabs>
        <w:rPr>
          <w:rFonts w:ascii="Times New Roman" w:hAnsi="Times New Roman"/>
          <w:sz w:val="21"/>
          <w:szCs w:val="21"/>
        </w:rPr>
      </w:pPr>
      <w:r>
        <w:rPr>
          <w:rFonts w:ascii="Times New Roman" w:hAnsi="Times New Roman" w:eastAsia="方正小标宋简体"/>
          <w:sz w:val="21"/>
          <w:szCs w:val="21"/>
        </w:rPr>
        <w:t xml:space="preserve">1  </w:t>
      </w:r>
      <w:r>
        <w:rPr>
          <w:rFonts w:ascii="Times New Roman" w:hAnsi="Times New Roman"/>
          <w:sz w:val="21"/>
          <w:szCs w:val="21"/>
        </w:rPr>
        <w:t>General Provision</w:t>
      </w:r>
      <w:r>
        <w:rPr>
          <w:rFonts w:ascii="Times New Roman" w:hAnsi="Times New Roman"/>
          <w:b/>
          <w:sz w:val="21"/>
          <w:szCs w:val="21"/>
        </w:rPr>
        <w:tab/>
      </w:r>
      <w:r>
        <w:rPr>
          <w:rFonts w:ascii="Times New Roman" w:hAnsi="Times New Roman"/>
          <w:sz w:val="21"/>
          <w:szCs w:val="21"/>
        </w:rPr>
        <w:t>1</w:t>
      </w:r>
    </w:p>
    <w:p>
      <w:pPr>
        <w:pStyle w:val="14"/>
        <w:tabs>
          <w:tab w:val="right" w:leader="dot" w:pos="5896"/>
          <w:tab w:val="clear" w:pos="420"/>
          <w:tab w:val="clear" w:pos="9060"/>
        </w:tabs>
        <w:rPr>
          <w:rFonts w:ascii="Times New Roman" w:hAnsi="Times New Roman"/>
          <w:sz w:val="21"/>
          <w:szCs w:val="21"/>
        </w:rPr>
      </w:pPr>
      <w:r>
        <w:rPr>
          <w:rFonts w:ascii="Times New Roman" w:hAnsi="Times New Roman"/>
          <w:sz w:val="21"/>
          <w:szCs w:val="21"/>
        </w:rPr>
        <w:t>2Terms and Symbols</w:t>
      </w:r>
      <w:r>
        <w:rPr>
          <w:rFonts w:ascii="Times New Roman" w:hAnsi="Times New Roman"/>
          <w:b/>
          <w:sz w:val="21"/>
          <w:szCs w:val="21"/>
        </w:rPr>
        <w:tab/>
      </w:r>
      <w:r>
        <w:rPr>
          <w:rFonts w:hint="eastAsia" w:ascii="Times New Roman" w:hAnsi="Times New Roman"/>
          <w:sz w:val="21"/>
          <w:szCs w:val="21"/>
        </w:rPr>
        <w:t>2</w:t>
      </w:r>
    </w:p>
    <w:p>
      <w:pPr>
        <w:pStyle w:val="15"/>
        <w:tabs>
          <w:tab w:val="right" w:leader="dot" w:pos="5896"/>
        </w:tabs>
        <w:rPr>
          <w:szCs w:val="21"/>
        </w:rPr>
      </w:pPr>
      <w:r>
        <w:rPr>
          <w:szCs w:val="21"/>
        </w:rPr>
        <w:t xml:space="preserve">2.1  </w:t>
      </w:r>
      <w:r>
        <w:rPr>
          <w:rStyle w:val="34"/>
          <w:szCs w:val="21"/>
        </w:rPr>
        <w:t>Terms</w:t>
      </w:r>
      <w:r>
        <w:rPr>
          <w:szCs w:val="21"/>
        </w:rPr>
        <w:tab/>
      </w:r>
      <w:r>
        <w:rPr>
          <w:rFonts w:hint="eastAsia"/>
          <w:szCs w:val="21"/>
        </w:rPr>
        <w:t>2</w:t>
      </w:r>
    </w:p>
    <w:p>
      <w:pPr>
        <w:pStyle w:val="15"/>
        <w:tabs>
          <w:tab w:val="right" w:leader="dot" w:pos="5896"/>
        </w:tabs>
        <w:rPr>
          <w:szCs w:val="21"/>
        </w:rPr>
      </w:pPr>
      <w:r>
        <w:rPr>
          <w:szCs w:val="21"/>
        </w:rPr>
        <w:t>2.2  Symbols</w:t>
      </w:r>
      <w:r>
        <w:rPr>
          <w:szCs w:val="21"/>
        </w:rPr>
        <w:tab/>
      </w:r>
      <w:r>
        <w:rPr>
          <w:rFonts w:hint="eastAsia"/>
          <w:szCs w:val="21"/>
        </w:rPr>
        <w:t>3</w:t>
      </w:r>
    </w:p>
    <w:p>
      <w:pPr>
        <w:pStyle w:val="14"/>
        <w:tabs>
          <w:tab w:val="right" w:leader="dot" w:pos="5896"/>
          <w:tab w:val="clear" w:pos="420"/>
          <w:tab w:val="clear" w:pos="9060"/>
        </w:tabs>
        <w:rPr>
          <w:rFonts w:ascii="Times New Roman" w:hAnsi="Times New Roman"/>
          <w:sz w:val="21"/>
          <w:szCs w:val="21"/>
        </w:rPr>
      </w:pPr>
      <w:r>
        <w:rPr>
          <w:rFonts w:ascii="Times New Roman" w:hAnsi="Times New Roman"/>
          <w:sz w:val="21"/>
          <w:szCs w:val="21"/>
        </w:rPr>
        <w:t xml:space="preserve">3  </w:t>
      </w:r>
      <w:r>
        <w:rPr>
          <w:rFonts w:hint="eastAsia" w:ascii="Times New Roman" w:hAnsi="Times New Roman"/>
          <w:sz w:val="21"/>
          <w:szCs w:val="21"/>
        </w:rPr>
        <w:t>General</w:t>
      </w:r>
      <w:r>
        <w:rPr>
          <w:rFonts w:ascii="Times New Roman" w:hAnsi="Times New Roman"/>
          <w:sz w:val="21"/>
          <w:szCs w:val="21"/>
        </w:rPr>
        <w:t xml:space="preserve"> Requirements</w:t>
      </w:r>
      <w:r>
        <w:rPr>
          <w:rFonts w:ascii="Times New Roman" w:hAnsi="Times New Roman"/>
          <w:b/>
          <w:sz w:val="21"/>
          <w:szCs w:val="21"/>
        </w:rPr>
        <w:tab/>
      </w:r>
      <w:r>
        <w:rPr>
          <w:rFonts w:hint="eastAsia" w:ascii="Times New Roman" w:hAnsi="Times New Roman"/>
          <w:sz w:val="21"/>
          <w:szCs w:val="21"/>
        </w:rPr>
        <w:t>4</w:t>
      </w:r>
    </w:p>
    <w:p>
      <w:pPr>
        <w:pStyle w:val="14"/>
        <w:tabs>
          <w:tab w:val="right" w:leader="dot" w:pos="5896"/>
          <w:tab w:val="clear" w:pos="420"/>
          <w:tab w:val="clear" w:pos="9060"/>
        </w:tabs>
        <w:rPr>
          <w:rFonts w:ascii="Times New Roman" w:hAnsi="Times New Roman"/>
          <w:sz w:val="21"/>
          <w:szCs w:val="21"/>
        </w:rPr>
      </w:pPr>
      <w:r>
        <w:rPr>
          <w:rFonts w:ascii="Times New Roman" w:hAnsi="Times New Roman"/>
          <w:sz w:val="21"/>
          <w:szCs w:val="21"/>
        </w:rPr>
        <w:t>4  Materials</w:t>
      </w:r>
      <w:r>
        <w:rPr>
          <w:rFonts w:ascii="Times New Roman" w:hAnsi="Times New Roman"/>
          <w:b/>
          <w:sz w:val="21"/>
          <w:szCs w:val="21"/>
        </w:rPr>
        <w:tab/>
      </w:r>
      <w:r>
        <w:rPr>
          <w:rFonts w:hint="eastAsia" w:ascii="Times New Roman" w:hAnsi="Times New Roman"/>
          <w:sz w:val="21"/>
          <w:szCs w:val="21"/>
        </w:rPr>
        <w:t>7</w:t>
      </w:r>
    </w:p>
    <w:p>
      <w:pPr>
        <w:pStyle w:val="14"/>
        <w:tabs>
          <w:tab w:val="right" w:leader="dot" w:pos="5896"/>
          <w:tab w:val="clear" w:pos="420"/>
          <w:tab w:val="clear" w:pos="9060"/>
        </w:tabs>
        <w:rPr>
          <w:rFonts w:ascii="Times New Roman" w:hAnsi="Times New Roman"/>
          <w:sz w:val="21"/>
          <w:szCs w:val="21"/>
        </w:rPr>
      </w:pPr>
      <w:r>
        <w:rPr>
          <w:rFonts w:ascii="Times New Roman" w:hAnsi="Times New Roman" w:eastAsia="方正小标宋简体"/>
          <w:sz w:val="21"/>
          <w:szCs w:val="21"/>
        </w:rPr>
        <w:t xml:space="preserve">5  Structural </w:t>
      </w:r>
      <w:r>
        <w:rPr>
          <w:rFonts w:hint="eastAsia" w:ascii="Times New Roman" w:hAnsi="Times New Roman" w:eastAsia="方正小标宋简体"/>
          <w:sz w:val="21"/>
          <w:szCs w:val="21"/>
        </w:rPr>
        <w:t>A</w:t>
      </w:r>
      <w:r>
        <w:rPr>
          <w:rFonts w:ascii="Times New Roman" w:hAnsi="Times New Roman" w:eastAsia="方正小标宋简体"/>
          <w:sz w:val="21"/>
          <w:szCs w:val="21"/>
        </w:rPr>
        <w:t xml:space="preserve">nalysis and </w:t>
      </w:r>
      <w:r>
        <w:rPr>
          <w:rFonts w:hint="eastAsia" w:ascii="Times New Roman" w:hAnsi="Times New Roman" w:eastAsia="方正小标宋简体"/>
          <w:sz w:val="21"/>
          <w:szCs w:val="21"/>
        </w:rPr>
        <w:t>L</w:t>
      </w:r>
      <w:r>
        <w:rPr>
          <w:rFonts w:ascii="Times New Roman" w:hAnsi="Times New Roman" w:eastAsia="方正小标宋简体"/>
          <w:sz w:val="21"/>
          <w:szCs w:val="21"/>
        </w:rPr>
        <w:t xml:space="preserve">imit </w:t>
      </w:r>
      <w:r>
        <w:rPr>
          <w:rFonts w:hint="eastAsia" w:ascii="Times New Roman" w:hAnsi="Times New Roman" w:eastAsia="方正小标宋简体"/>
          <w:sz w:val="21"/>
          <w:szCs w:val="21"/>
        </w:rPr>
        <w:t>S</w:t>
      </w:r>
      <w:r>
        <w:rPr>
          <w:rFonts w:ascii="Times New Roman" w:hAnsi="Times New Roman" w:eastAsia="方正小标宋简体"/>
          <w:sz w:val="21"/>
          <w:szCs w:val="21"/>
        </w:rPr>
        <w:t>tate</w:t>
      </w:r>
      <w:r>
        <w:rPr>
          <w:rFonts w:hint="eastAsia" w:ascii="Times New Roman" w:hAnsi="Times New Roman" w:eastAsia="方正小标宋简体"/>
          <w:sz w:val="21"/>
          <w:szCs w:val="21"/>
        </w:rPr>
        <w:t>sDesign</w:t>
      </w:r>
      <w:r>
        <w:rPr>
          <w:rFonts w:ascii="Times New Roman" w:hAnsi="Times New Roman"/>
          <w:b/>
          <w:sz w:val="21"/>
          <w:szCs w:val="21"/>
        </w:rPr>
        <w:tab/>
      </w:r>
      <w:r>
        <w:rPr>
          <w:rFonts w:hint="eastAsia" w:ascii="Times New Roman" w:hAnsi="Times New Roman"/>
          <w:sz w:val="21"/>
          <w:szCs w:val="21"/>
        </w:rPr>
        <w:t>9</w:t>
      </w:r>
    </w:p>
    <w:p>
      <w:pPr>
        <w:pStyle w:val="14"/>
        <w:tabs>
          <w:tab w:val="right" w:leader="dot" w:pos="5896"/>
          <w:tab w:val="clear" w:pos="420"/>
          <w:tab w:val="clear" w:pos="9060"/>
        </w:tabs>
        <w:rPr>
          <w:rFonts w:ascii="Times New Roman" w:hAnsi="Times New Roman"/>
          <w:sz w:val="21"/>
          <w:szCs w:val="21"/>
        </w:rPr>
      </w:pPr>
      <w:r>
        <w:rPr>
          <w:rFonts w:ascii="Times New Roman" w:hAnsi="Times New Roman"/>
          <w:sz w:val="21"/>
          <w:szCs w:val="21"/>
        </w:rPr>
        <w:t>6  Detailing Requirements</w:t>
      </w:r>
      <w:r>
        <w:rPr>
          <w:rFonts w:ascii="Times New Roman" w:hAnsi="Times New Roman"/>
          <w:sz w:val="21"/>
          <w:szCs w:val="21"/>
        </w:rPr>
        <w:tab/>
      </w:r>
      <w:r>
        <w:rPr>
          <w:rFonts w:hint="eastAsia" w:ascii="Times New Roman" w:hAnsi="Times New Roman"/>
          <w:sz w:val="21"/>
          <w:szCs w:val="21"/>
        </w:rPr>
        <w:t>11</w:t>
      </w:r>
    </w:p>
    <w:p>
      <w:pPr>
        <w:pStyle w:val="15"/>
        <w:tabs>
          <w:tab w:val="right" w:leader="dot" w:pos="5896"/>
        </w:tabs>
        <w:rPr>
          <w:szCs w:val="21"/>
        </w:rPr>
      </w:pPr>
      <w:r>
        <w:rPr>
          <w:rFonts w:eastAsia="方正小标宋简体"/>
          <w:kern w:val="0"/>
          <w:szCs w:val="21"/>
        </w:rPr>
        <w:t xml:space="preserve">6.1  </w:t>
      </w:r>
      <w:r>
        <w:rPr>
          <w:rFonts w:hint="eastAsia" w:eastAsia="方正小标宋简体"/>
          <w:kern w:val="0"/>
          <w:szCs w:val="21"/>
        </w:rPr>
        <w:t>ConcreteCover</w:t>
      </w:r>
      <w:r>
        <w:rPr>
          <w:szCs w:val="21"/>
        </w:rPr>
        <w:tab/>
      </w:r>
      <w:r>
        <w:rPr>
          <w:rFonts w:hint="eastAsia"/>
          <w:szCs w:val="21"/>
        </w:rPr>
        <w:t>11</w:t>
      </w:r>
    </w:p>
    <w:p>
      <w:pPr>
        <w:pStyle w:val="15"/>
        <w:tabs>
          <w:tab w:val="right" w:leader="dot" w:pos="5896"/>
        </w:tabs>
        <w:rPr>
          <w:szCs w:val="21"/>
        </w:rPr>
      </w:pPr>
      <w:r>
        <w:rPr>
          <w:rFonts w:eastAsia="方正小标宋简体"/>
          <w:kern w:val="0"/>
          <w:szCs w:val="21"/>
        </w:rPr>
        <w:t>6.2  Anchor</w:t>
      </w:r>
      <w:r>
        <w:rPr>
          <w:rFonts w:hint="eastAsia" w:eastAsia="方正小标宋简体"/>
          <w:kern w:val="0"/>
          <w:szCs w:val="21"/>
        </w:rPr>
        <w:t>age</w:t>
      </w:r>
      <w:r>
        <w:rPr>
          <w:rFonts w:eastAsia="方正小标宋简体"/>
          <w:kern w:val="0"/>
          <w:szCs w:val="21"/>
        </w:rPr>
        <w:t xml:space="preserve"> of </w:t>
      </w:r>
      <w:r>
        <w:rPr>
          <w:rFonts w:hint="eastAsia" w:eastAsia="方正小标宋简体"/>
          <w:kern w:val="0"/>
          <w:szCs w:val="21"/>
        </w:rPr>
        <w:t>S</w:t>
      </w:r>
      <w:r>
        <w:rPr>
          <w:rFonts w:eastAsia="方正小标宋简体"/>
          <w:kern w:val="0"/>
          <w:szCs w:val="21"/>
        </w:rPr>
        <w:t xml:space="preserve">teel </w:t>
      </w:r>
      <w:r>
        <w:rPr>
          <w:rFonts w:hint="eastAsia" w:eastAsia="方正小标宋简体"/>
          <w:kern w:val="0"/>
          <w:szCs w:val="21"/>
        </w:rPr>
        <w:t>Reinforcement</w:t>
      </w:r>
      <w:r>
        <w:rPr>
          <w:szCs w:val="21"/>
        </w:rPr>
        <w:tab/>
      </w:r>
      <w:r>
        <w:rPr>
          <w:szCs w:val="21"/>
        </w:rPr>
        <w:t>1</w:t>
      </w:r>
      <w:r>
        <w:rPr>
          <w:rFonts w:hint="eastAsia"/>
          <w:szCs w:val="21"/>
        </w:rPr>
        <w:t>2</w:t>
      </w:r>
    </w:p>
    <w:p>
      <w:pPr>
        <w:pStyle w:val="15"/>
        <w:tabs>
          <w:tab w:val="right" w:leader="dot" w:pos="5896"/>
        </w:tabs>
        <w:rPr>
          <w:szCs w:val="21"/>
        </w:rPr>
      </w:pPr>
      <w:r>
        <w:rPr>
          <w:rFonts w:eastAsia="方正小标宋简体"/>
          <w:kern w:val="0"/>
          <w:szCs w:val="21"/>
        </w:rPr>
        <w:t xml:space="preserve">6.3 </w:t>
      </w:r>
      <w:r>
        <w:rPr>
          <w:rFonts w:hint="eastAsia" w:eastAsia="方正小标宋简体"/>
          <w:kern w:val="0"/>
          <w:szCs w:val="21"/>
        </w:rPr>
        <w:t>Splices of Reinforcement</w:t>
      </w:r>
      <w:r>
        <w:rPr>
          <w:szCs w:val="21"/>
        </w:rPr>
        <w:tab/>
      </w:r>
      <w:r>
        <w:rPr>
          <w:rFonts w:hint="eastAsia"/>
          <w:szCs w:val="21"/>
        </w:rPr>
        <w:t>13</w:t>
      </w:r>
    </w:p>
    <w:p>
      <w:pPr>
        <w:pStyle w:val="15"/>
        <w:tabs>
          <w:tab w:val="right" w:leader="dot" w:pos="5896"/>
        </w:tabs>
        <w:rPr>
          <w:szCs w:val="21"/>
        </w:rPr>
      </w:pPr>
      <w:r>
        <w:rPr>
          <w:rFonts w:eastAsia="方正小标宋简体"/>
          <w:kern w:val="0"/>
          <w:szCs w:val="21"/>
        </w:rPr>
        <w:t xml:space="preserve">6.4 </w:t>
      </w:r>
      <w:r>
        <w:rPr>
          <w:rFonts w:hint="eastAsia" w:eastAsia="方正小标宋简体"/>
          <w:kern w:val="0"/>
          <w:szCs w:val="21"/>
        </w:rPr>
        <w:t>Minimum Ratio of Reinforcement for Flexual and Axial Loading Members</w:t>
      </w:r>
      <w:r>
        <w:rPr>
          <w:szCs w:val="21"/>
        </w:rPr>
        <w:tab/>
      </w:r>
      <w:r>
        <w:rPr>
          <w:rFonts w:hint="eastAsia"/>
          <w:kern w:val="0"/>
          <w:szCs w:val="21"/>
        </w:rPr>
        <w:t>14</w:t>
      </w:r>
      <w:r>
        <w:rPr>
          <w:szCs w:val="21"/>
        </w:rPr>
        <w:tab/>
      </w:r>
    </w:p>
    <w:p>
      <w:pPr>
        <w:pStyle w:val="14"/>
        <w:tabs>
          <w:tab w:val="right" w:leader="dot" w:pos="5896"/>
          <w:tab w:val="clear" w:pos="420"/>
          <w:tab w:val="clear" w:pos="9060"/>
        </w:tabs>
        <w:rPr>
          <w:rFonts w:ascii="Times New Roman" w:hAnsi="Times New Roman"/>
          <w:sz w:val="21"/>
          <w:szCs w:val="21"/>
        </w:rPr>
      </w:pPr>
      <w:r>
        <w:rPr>
          <w:rFonts w:ascii="Times New Roman" w:hAnsi="Times New Roman" w:eastAsia="方正小标宋简体"/>
          <w:sz w:val="21"/>
          <w:szCs w:val="21"/>
        </w:rPr>
        <w:t xml:space="preserve">7 Seismic </w:t>
      </w:r>
      <w:r>
        <w:rPr>
          <w:rFonts w:hint="eastAsia" w:ascii="Times New Roman" w:hAnsi="Times New Roman" w:eastAsia="方正小标宋简体"/>
          <w:sz w:val="21"/>
          <w:szCs w:val="21"/>
        </w:rPr>
        <w:t>D</w:t>
      </w:r>
      <w:r>
        <w:rPr>
          <w:rFonts w:ascii="Times New Roman" w:hAnsi="Times New Roman" w:eastAsia="方正小标宋简体"/>
          <w:sz w:val="21"/>
          <w:szCs w:val="21"/>
        </w:rPr>
        <w:t>esign</w:t>
      </w:r>
      <w:r>
        <w:rPr>
          <w:rFonts w:ascii="Times New Roman" w:hAnsi="Times New Roman"/>
          <w:b/>
          <w:sz w:val="21"/>
          <w:szCs w:val="21"/>
        </w:rPr>
        <w:tab/>
      </w:r>
      <w:r>
        <w:rPr>
          <w:rFonts w:ascii="Times New Roman" w:hAnsi="Times New Roman"/>
          <w:sz w:val="21"/>
          <w:szCs w:val="21"/>
        </w:rPr>
        <w:t>1</w:t>
      </w:r>
      <w:r>
        <w:rPr>
          <w:rFonts w:hint="eastAsia" w:ascii="Times New Roman" w:hAnsi="Times New Roman"/>
          <w:sz w:val="21"/>
          <w:szCs w:val="21"/>
        </w:rPr>
        <w:t>6</w:t>
      </w:r>
    </w:p>
    <w:p>
      <w:pPr>
        <w:pStyle w:val="14"/>
        <w:tabs>
          <w:tab w:val="right" w:leader="dot" w:pos="5896"/>
          <w:tab w:val="clear" w:pos="420"/>
          <w:tab w:val="clear" w:pos="9060"/>
        </w:tabs>
        <w:rPr>
          <w:rFonts w:ascii="Times New Roman" w:hAnsi="Times New Roman"/>
          <w:sz w:val="21"/>
          <w:szCs w:val="21"/>
        </w:rPr>
      </w:pPr>
      <w:r>
        <w:rPr>
          <w:rFonts w:ascii="Times New Roman" w:hAnsi="Times New Roman" w:eastAsia="方正小标宋简体"/>
          <w:sz w:val="21"/>
          <w:szCs w:val="21"/>
        </w:rPr>
        <w:t xml:space="preserve">8  Construction and </w:t>
      </w:r>
      <w:r>
        <w:rPr>
          <w:rFonts w:hint="eastAsia" w:ascii="Times New Roman" w:hAnsi="Times New Roman" w:eastAsia="方正小标宋简体"/>
          <w:sz w:val="21"/>
          <w:szCs w:val="21"/>
        </w:rPr>
        <w:t>Q</w:t>
      </w:r>
      <w:r>
        <w:rPr>
          <w:rFonts w:ascii="Times New Roman" w:hAnsi="Times New Roman" w:eastAsia="方正小标宋简体"/>
          <w:sz w:val="21"/>
          <w:szCs w:val="21"/>
        </w:rPr>
        <w:t xml:space="preserve">uality </w:t>
      </w:r>
      <w:r>
        <w:rPr>
          <w:rFonts w:hint="eastAsia" w:ascii="Times New Roman" w:hAnsi="Times New Roman" w:eastAsia="方正小标宋简体"/>
          <w:sz w:val="21"/>
          <w:szCs w:val="21"/>
        </w:rPr>
        <w:t>A</w:t>
      </w:r>
      <w:r>
        <w:rPr>
          <w:rFonts w:ascii="Times New Roman" w:hAnsi="Times New Roman" w:eastAsia="方正小标宋简体"/>
          <w:sz w:val="21"/>
          <w:szCs w:val="21"/>
        </w:rPr>
        <w:t>cceptance</w:t>
      </w:r>
      <w:r>
        <w:rPr>
          <w:rFonts w:ascii="Times New Roman" w:hAnsi="Times New Roman"/>
          <w:b/>
          <w:sz w:val="21"/>
          <w:szCs w:val="21"/>
        </w:rPr>
        <w:tab/>
      </w:r>
      <w:r>
        <w:rPr>
          <w:rFonts w:hint="eastAsia" w:ascii="Times New Roman" w:hAnsi="Times New Roman"/>
          <w:sz w:val="21"/>
          <w:szCs w:val="21"/>
        </w:rPr>
        <w:t>23</w:t>
      </w:r>
    </w:p>
    <w:p>
      <w:pPr>
        <w:pStyle w:val="15"/>
        <w:tabs>
          <w:tab w:val="right" w:leader="dot" w:pos="5896"/>
        </w:tabs>
        <w:rPr>
          <w:szCs w:val="21"/>
        </w:rPr>
      </w:pPr>
      <w:r>
        <w:rPr>
          <w:rFonts w:eastAsia="方正小标宋简体"/>
          <w:kern w:val="0"/>
          <w:szCs w:val="21"/>
        </w:rPr>
        <w:t xml:space="preserve">8.1Construction </w:t>
      </w:r>
      <w:r>
        <w:rPr>
          <w:rFonts w:hint="eastAsia" w:eastAsia="方正小标宋简体"/>
          <w:kern w:val="0"/>
          <w:szCs w:val="21"/>
        </w:rPr>
        <w:t>M</w:t>
      </w:r>
      <w:r>
        <w:rPr>
          <w:rFonts w:eastAsia="方正小标宋简体"/>
          <w:kern w:val="0"/>
          <w:szCs w:val="21"/>
        </w:rPr>
        <w:t>easures</w:t>
      </w:r>
      <w:r>
        <w:rPr>
          <w:szCs w:val="21"/>
        </w:rPr>
        <w:tab/>
      </w:r>
      <w:r>
        <w:rPr>
          <w:rFonts w:hint="eastAsia"/>
          <w:szCs w:val="21"/>
        </w:rPr>
        <w:t>23</w:t>
      </w:r>
    </w:p>
    <w:p>
      <w:pPr>
        <w:pStyle w:val="15"/>
        <w:tabs>
          <w:tab w:val="right" w:leader="dot" w:pos="5896"/>
        </w:tabs>
        <w:rPr>
          <w:szCs w:val="21"/>
        </w:rPr>
      </w:pPr>
      <w:r>
        <w:rPr>
          <w:rFonts w:eastAsia="方正小标宋简体"/>
          <w:kern w:val="0"/>
          <w:szCs w:val="21"/>
        </w:rPr>
        <w:t xml:space="preserve">8.2 Quality </w:t>
      </w:r>
      <w:r>
        <w:rPr>
          <w:rFonts w:hint="eastAsia" w:eastAsia="方正小标宋简体"/>
          <w:kern w:val="0"/>
          <w:szCs w:val="21"/>
        </w:rPr>
        <w:t>A</w:t>
      </w:r>
      <w:r>
        <w:rPr>
          <w:rFonts w:eastAsia="方正小标宋简体"/>
          <w:kern w:val="0"/>
          <w:szCs w:val="21"/>
        </w:rPr>
        <w:t>cceptance</w:t>
      </w:r>
      <w:r>
        <w:rPr>
          <w:szCs w:val="21"/>
        </w:rPr>
        <w:tab/>
      </w:r>
      <w:r>
        <w:rPr>
          <w:rFonts w:hint="eastAsia"/>
          <w:kern w:val="0"/>
          <w:szCs w:val="21"/>
        </w:rPr>
        <w:t>25</w:t>
      </w:r>
    </w:p>
    <w:p>
      <w:pPr>
        <w:pStyle w:val="14"/>
        <w:tabs>
          <w:tab w:val="right" w:leader="dot" w:pos="5896"/>
          <w:tab w:val="clear" w:pos="420"/>
          <w:tab w:val="clear" w:pos="9060"/>
        </w:tabs>
        <w:rPr>
          <w:rFonts w:ascii="Times New Roman" w:hAnsi="Times New Roman"/>
          <w:sz w:val="21"/>
          <w:szCs w:val="21"/>
        </w:rPr>
      </w:pPr>
      <w:r>
        <w:rPr>
          <w:rFonts w:ascii="Times New Roman" w:hAnsi="Times New Roman"/>
          <w:sz w:val="21"/>
          <w:szCs w:val="21"/>
        </w:rPr>
        <w:t>Appendix A</w:t>
      </w:r>
      <w:r>
        <w:rPr>
          <w:rFonts w:ascii="Times New Roman" w:hAnsi="Times New Roman" w:eastAsia="方正小标宋简体"/>
          <w:sz w:val="21"/>
          <w:szCs w:val="21"/>
        </w:rPr>
        <w:t xml:space="preserve"> Ribbed </w:t>
      </w:r>
      <w:r>
        <w:rPr>
          <w:rFonts w:hint="eastAsia" w:ascii="Times New Roman" w:hAnsi="Times New Roman" w:eastAsia="方正小标宋简体"/>
          <w:sz w:val="21"/>
          <w:szCs w:val="21"/>
        </w:rPr>
        <w:t>S</w:t>
      </w:r>
      <w:r>
        <w:rPr>
          <w:rFonts w:ascii="Times New Roman" w:hAnsi="Times New Roman" w:eastAsia="方正小标宋简体"/>
          <w:sz w:val="21"/>
          <w:szCs w:val="21"/>
        </w:rPr>
        <w:t xml:space="preserve">teel </w:t>
      </w:r>
      <w:r>
        <w:rPr>
          <w:rFonts w:hint="eastAsia" w:ascii="Times New Roman" w:hAnsi="Times New Roman" w:eastAsia="方正小标宋简体"/>
          <w:sz w:val="21"/>
          <w:szCs w:val="21"/>
        </w:rPr>
        <w:t>B</w:t>
      </w:r>
      <w:r>
        <w:rPr>
          <w:rFonts w:ascii="Times New Roman" w:hAnsi="Times New Roman" w:eastAsia="方正小标宋简体"/>
          <w:sz w:val="21"/>
          <w:szCs w:val="21"/>
        </w:rPr>
        <w:t xml:space="preserve">ar </w:t>
      </w:r>
      <w:r>
        <w:rPr>
          <w:rFonts w:hint="eastAsia" w:ascii="Times New Roman" w:hAnsi="Times New Roman" w:eastAsia="方正小标宋简体"/>
          <w:sz w:val="21"/>
          <w:szCs w:val="21"/>
        </w:rPr>
        <w:t>S</w:t>
      </w:r>
      <w:r>
        <w:rPr>
          <w:rFonts w:ascii="Times New Roman" w:hAnsi="Times New Roman" w:eastAsia="方正小标宋简体"/>
          <w:sz w:val="21"/>
          <w:szCs w:val="21"/>
        </w:rPr>
        <w:t>ign</w:t>
      </w:r>
      <w:r>
        <w:rPr>
          <w:rFonts w:ascii="Times New Roman" w:hAnsi="Times New Roman"/>
          <w:b/>
          <w:sz w:val="21"/>
          <w:szCs w:val="21"/>
        </w:rPr>
        <w:tab/>
      </w:r>
      <w:r>
        <w:rPr>
          <w:rFonts w:hint="eastAsia" w:ascii="Times New Roman" w:hAnsi="Times New Roman"/>
          <w:sz w:val="21"/>
          <w:szCs w:val="21"/>
        </w:rPr>
        <w:t>27</w:t>
      </w:r>
    </w:p>
    <w:p>
      <w:pPr>
        <w:pStyle w:val="14"/>
        <w:tabs>
          <w:tab w:val="right" w:leader="dot" w:pos="5896"/>
          <w:tab w:val="clear" w:pos="420"/>
          <w:tab w:val="clear" w:pos="9060"/>
        </w:tabs>
        <w:rPr>
          <w:rFonts w:ascii="Times New Roman" w:hAnsi="Times New Roman"/>
          <w:sz w:val="21"/>
          <w:szCs w:val="21"/>
        </w:rPr>
      </w:pPr>
      <w:r>
        <w:rPr>
          <w:rFonts w:ascii="Times New Roman" w:hAnsi="Times New Roman"/>
          <w:sz w:val="21"/>
          <w:szCs w:val="21"/>
        </w:rPr>
        <w:t xml:space="preserve">Appendix B Nominal </w:t>
      </w:r>
      <w:r>
        <w:rPr>
          <w:rFonts w:hint="eastAsia" w:ascii="Times New Roman" w:hAnsi="Times New Roman"/>
          <w:sz w:val="21"/>
          <w:szCs w:val="21"/>
        </w:rPr>
        <w:t>D</w:t>
      </w:r>
      <w:r>
        <w:rPr>
          <w:rFonts w:ascii="Times New Roman" w:hAnsi="Times New Roman"/>
          <w:sz w:val="21"/>
          <w:szCs w:val="21"/>
        </w:rPr>
        <w:t xml:space="preserve">iameter and </w:t>
      </w:r>
      <w:r>
        <w:rPr>
          <w:rFonts w:hint="eastAsia" w:ascii="Times New Roman" w:hAnsi="Times New Roman"/>
          <w:sz w:val="21"/>
          <w:szCs w:val="21"/>
        </w:rPr>
        <w:t>S</w:t>
      </w:r>
      <w:r>
        <w:rPr>
          <w:rFonts w:ascii="Times New Roman" w:hAnsi="Times New Roman"/>
          <w:sz w:val="21"/>
          <w:szCs w:val="21"/>
        </w:rPr>
        <w:t xml:space="preserve">ection </w:t>
      </w:r>
      <w:r>
        <w:rPr>
          <w:rFonts w:hint="eastAsia" w:ascii="Times New Roman" w:hAnsi="Times New Roman"/>
          <w:sz w:val="21"/>
          <w:szCs w:val="21"/>
        </w:rPr>
        <w:t>A</w:t>
      </w:r>
      <w:r>
        <w:rPr>
          <w:rFonts w:ascii="Times New Roman" w:hAnsi="Times New Roman"/>
          <w:sz w:val="21"/>
          <w:szCs w:val="21"/>
        </w:rPr>
        <w:t>rea of 600</w:t>
      </w:r>
      <w:r>
        <w:rPr>
          <w:rFonts w:hint="eastAsia" w:ascii="Times New Roman" w:hAnsi="Times New Roman"/>
          <w:sz w:val="21"/>
          <w:szCs w:val="21"/>
        </w:rPr>
        <w:t>MPaS</w:t>
      </w:r>
      <w:r>
        <w:rPr>
          <w:rFonts w:ascii="Times New Roman" w:hAnsi="Times New Roman"/>
          <w:sz w:val="21"/>
          <w:szCs w:val="21"/>
        </w:rPr>
        <w:t xml:space="preserve">teel </w:t>
      </w:r>
      <w:r>
        <w:rPr>
          <w:rFonts w:hint="eastAsia" w:ascii="Times New Roman" w:hAnsi="Times New Roman"/>
          <w:sz w:val="21"/>
          <w:szCs w:val="21"/>
        </w:rPr>
        <w:t>B</w:t>
      </w:r>
      <w:r>
        <w:rPr>
          <w:rFonts w:ascii="Times New Roman" w:hAnsi="Times New Roman"/>
          <w:sz w:val="21"/>
          <w:szCs w:val="21"/>
        </w:rPr>
        <w:t>ar</w:t>
      </w:r>
      <w:r>
        <w:rPr>
          <w:rFonts w:hint="eastAsia" w:ascii="Times New Roman" w:hAnsi="Times New Roman"/>
          <w:sz w:val="21"/>
          <w:szCs w:val="21"/>
        </w:rPr>
        <w:t>s</w:t>
      </w:r>
      <w:r>
        <w:rPr>
          <w:rFonts w:ascii="Times New Roman" w:hAnsi="Times New Roman"/>
          <w:b/>
          <w:sz w:val="21"/>
          <w:szCs w:val="21"/>
        </w:rPr>
        <w:tab/>
      </w:r>
      <w:r>
        <w:rPr>
          <w:rFonts w:hint="eastAsia" w:ascii="Times New Roman" w:hAnsi="Times New Roman"/>
          <w:sz w:val="21"/>
          <w:szCs w:val="21"/>
        </w:rPr>
        <w:t>28</w:t>
      </w:r>
    </w:p>
    <w:p>
      <w:pPr>
        <w:pStyle w:val="14"/>
        <w:tabs>
          <w:tab w:val="right" w:leader="dot" w:pos="5896"/>
          <w:tab w:val="clear" w:pos="420"/>
          <w:tab w:val="clear" w:pos="9060"/>
        </w:tabs>
        <w:rPr>
          <w:rFonts w:ascii="Times New Roman" w:hAnsi="Times New Roman"/>
          <w:sz w:val="21"/>
          <w:szCs w:val="21"/>
        </w:rPr>
      </w:pPr>
      <w:r>
        <w:rPr>
          <w:rFonts w:ascii="Times New Roman" w:hAnsi="Times New Roman"/>
          <w:sz w:val="21"/>
          <w:szCs w:val="21"/>
        </w:rPr>
        <w:t>Explanation of Wording in This Cod</w:t>
      </w:r>
      <w:r>
        <w:rPr>
          <w:rFonts w:hint="eastAsia" w:ascii="Times New Roman" w:hAnsi="Times New Roman"/>
          <w:sz w:val="21"/>
          <w:szCs w:val="21"/>
        </w:rPr>
        <w:t>e</w:t>
      </w:r>
      <w:r>
        <w:rPr>
          <w:rFonts w:ascii="Times New Roman" w:hAnsi="Times New Roman"/>
          <w:b/>
          <w:sz w:val="21"/>
          <w:szCs w:val="21"/>
        </w:rPr>
        <w:tab/>
      </w:r>
      <w:r>
        <w:rPr>
          <w:rFonts w:hint="eastAsia" w:ascii="Times New Roman" w:hAnsi="Times New Roman"/>
          <w:sz w:val="21"/>
          <w:szCs w:val="21"/>
        </w:rPr>
        <w:t>29</w:t>
      </w:r>
    </w:p>
    <w:p>
      <w:pPr>
        <w:pStyle w:val="14"/>
        <w:tabs>
          <w:tab w:val="right" w:leader="dot" w:pos="5896"/>
          <w:tab w:val="clear" w:pos="420"/>
          <w:tab w:val="clear" w:pos="9060"/>
        </w:tabs>
        <w:rPr>
          <w:rFonts w:ascii="Times New Roman" w:hAnsi="Times New Roman"/>
          <w:b/>
          <w:sz w:val="21"/>
          <w:szCs w:val="21"/>
        </w:rPr>
      </w:pPr>
      <w:r>
        <w:rPr>
          <w:rFonts w:ascii="Times New Roman" w:hAnsi="Times New Roman"/>
          <w:sz w:val="21"/>
          <w:szCs w:val="21"/>
        </w:rPr>
        <w:t>List of Quoted Standards</w:t>
      </w:r>
      <w:r>
        <w:rPr>
          <w:rFonts w:ascii="Times New Roman" w:hAnsi="Times New Roman"/>
          <w:b/>
          <w:sz w:val="21"/>
          <w:szCs w:val="21"/>
        </w:rPr>
        <w:tab/>
      </w:r>
      <w:r>
        <w:rPr>
          <w:rFonts w:hint="eastAsia" w:ascii="Times New Roman" w:hAnsi="Times New Roman"/>
          <w:sz w:val="21"/>
          <w:szCs w:val="21"/>
        </w:rPr>
        <w:t>30</w:t>
      </w:r>
    </w:p>
    <w:p>
      <w:pPr>
        <w:pStyle w:val="14"/>
        <w:tabs>
          <w:tab w:val="right" w:leader="dot" w:pos="5896"/>
          <w:tab w:val="clear" w:pos="420"/>
          <w:tab w:val="clear" w:pos="9060"/>
        </w:tabs>
        <w:rPr>
          <w:rFonts w:ascii="Times New Roman" w:hAnsi="Times New Roman"/>
          <w:sz w:val="21"/>
          <w:szCs w:val="21"/>
        </w:rPr>
      </w:pPr>
      <w:r>
        <w:rPr>
          <w:rFonts w:ascii="Times New Roman" w:hAnsi="Times New Roman"/>
          <w:sz w:val="21"/>
          <w:szCs w:val="21"/>
        </w:rPr>
        <w:t>Addition</w:t>
      </w:r>
      <w:r>
        <w:rPr>
          <w:rFonts w:ascii="Times New Roman"/>
          <w:sz w:val="21"/>
          <w:szCs w:val="21"/>
        </w:rPr>
        <w:t>：</w:t>
      </w:r>
      <w:r>
        <w:rPr>
          <w:rFonts w:ascii="Times New Roman" w:hAnsi="Times New Roman"/>
          <w:sz w:val="21"/>
          <w:szCs w:val="21"/>
        </w:rPr>
        <w:t>Explanation of Provisions</w:t>
      </w:r>
      <w:r>
        <w:rPr>
          <w:rFonts w:ascii="Times New Roman" w:hAnsi="Times New Roman"/>
          <w:b/>
          <w:sz w:val="21"/>
          <w:szCs w:val="21"/>
        </w:rPr>
        <w:tab/>
      </w:r>
      <w:r>
        <w:rPr>
          <w:rFonts w:hint="eastAsia" w:ascii="Times New Roman" w:hAnsi="Times New Roman"/>
          <w:sz w:val="21"/>
          <w:szCs w:val="21"/>
        </w:rPr>
        <w:t>31</w:t>
      </w:r>
    </w:p>
    <w:p>
      <w:pPr>
        <w:widowControl/>
        <w:jc w:val="left"/>
        <w:rPr>
          <w:rFonts w:eastAsia="方正小标宋简体"/>
          <w:kern w:val="0"/>
          <w:szCs w:val="21"/>
        </w:rPr>
        <w:sectPr>
          <w:footerReference r:id="rId4" w:type="default"/>
          <w:pgSz w:w="7938" w:h="11510"/>
          <w:pgMar w:top="1247" w:right="1021" w:bottom="907" w:left="1021" w:header="851" w:footer="936" w:gutter="0"/>
          <w:cols w:space="720" w:num="1"/>
          <w:docGrid w:type="lines" w:linePitch="312" w:charSpace="0"/>
        </w:sectPr>
      </w:pPr>
    </w:p>
    <w:p>
      <w:pPr>
        <w:pStyle w:val="30"/>
        <w:numPr>
          <w:ilvl w:val="0"/>
          <w:numId w:val="1"/>
        </w:numPr>
        <w:spacing w:beforeLines="100" w:afterLines="50" w:line="360" w:lineRule="atLeast"/>
        <w:ind w:left="0" w:firstLine="0" w:firstLineChars="0"/>
        <w:jc w:val="center"/>
        <w:outlineLvl w:val="0"/>
        <w:rPr>
          <w:rFonts w:ascii="方正小标宋简体" w:hAnsi="方正小标宋简体" w:eastAsia="方正小标宋简体" w:cs="方正小标宋简体"/>
          <w:kern w:val="0"/>
          <w:sz w:val="28"/>
          <w:szCs w:val="28"/>
        </w:rPr>
      </w:pPr>
      <w:bookmarkStart w:id="1" w:name="_Toc530338282"/>
      <w:r>
        <w:rPr>
          <w:rFonts w:hint="eastAsia" w:ascii="方正小标宋简体" w:hAnsi="方正小标宋简体" w:eastAsia="方正小标宋简体" w:cs="方正小标宋简体"/>
          <w:kern w:val="0"/>
          <w:sz w:val="28"/>
          <w:szCs w:val="28"/>
        </w:rPr>
        <w:t>总    则</w:t>
      </w:r>
      <w:bookmarkEnd w:id="1"/>
    </w:p>
    <w:p>
      <w:pPr>
        <w:pStyle w:val="30"/>
        <w:spacing w:line="380" w:lineRule="atLeast"/>
        <w:ind w:firstLine="0" w:firstLineChars="0"/>
        <w:rPr>
          <w:rFonts w:hAnsi="宋体"/>
          <w:szCs w:val="21"/>
        </w:rPr>
      </w:pPr>
      <w:r>
        <w:rPr>
          <w:rFonts w:hint="eastAsia"/>
          <w:b/>
          <w:szCs w:val="21"/>
        </w:rPr>
        <w:t>1.0.1</w:t>
      </w:r>
      <w:r>
        <w:rPr>
          <w:rFonts w:hAnsi="宋体"/>
          <w:szCs w:val="21"/>
        </w:rPr>
        <w:t>为贯彻执行国家节能环保技术经济政策，在混凝土结构中推广应用热轧带肋高强钢筋，做到技术先进、安全可靠、经济合理、确保质量，制定本标准。</w:t>
      </w:r>
    </w:p>
    <w:p>
      <w:pPr>
        <w:pStyle w:val="30"/>
        <w:spacing w:line="380" w:lineRule="atLeast"/>
        <w:ind w:firstLine="0" w:firstLineChars="0"/>
        <w:rPr>
          <w:rFonts w:hAnsi="宋体"/>
          <w:szCs w:val="21"/>
        </w:rPr>
      </w:pPr>
      <w:r>
        <w:rPr>
          <w:rFonts w:hint="eastAsia"/>
          <w:b/>
          <w:szCs w:val="21"/>
        </w:rPr>
        <w:t>1.0.2</w:t>
      </w:r>
      <w:r>
        <w:rPr>
          <w:rFonts w:hAnsi="宋体"/>
          <w:szCs w:val="21"/>
        </w:rPr>
        <w:t>本标准适用于配置600MPa</w:t>
      </w:r>
      <w:r>
        <w:rPr>
          <w:rFonts w:hint="eastAsia" w:hAnsi="宋体"/>
          <w:szCs w:val="21"/>
        </w:rPr>
        <w:t>钢筋</w:t>
      </w:r>
      <w:r>
        <w:rPr>
          <w:rFonts w:hAnsi="宋体"/>
          <w:szCs w:val="21"/>
        </w:rPr>
        <w:t>的混凝土结构</w:t>
      </w:r>
      <w:r>
        <w:rPr>
          <w:rFonts w:hint="eastAsia" w:hAnsi="宋体"/>
          <w:szCs w:val="21"/>
        </w:rPr>
        <w:t>的房屋和</w:t>
      </w:r>
      <w:r>
        <w:rPr>
          <w:rFonts w:hAnsi="宋体"/>
          <w:szCs w:val="21"/>
        </w:rPr>
        <w:t>一般构筑物的设计、施工和质量验收。</w:t>
      </w:r>
    </w:p>
    <w:p>
      <w:pPr>
        <w:spacing w:line="380" w:lineRule="atLeast"/>
        <w:rPr>
          <w:rFonts w:hAnsi="宋体"/>
          <w:szCs w:val="21"/>
        </w:rPr>
      </w:pPr>
      <w:r>
        <w:rPr>
          <w:rFonts w:hint="eastAsia"/>
          <w:b/>
          <w:szCs w:val="21"/>
        </w:rPr>
        <w:t xml:space="preserve">1.0.3  </w:t>
      </w:r>
      <w:r>
        <w:rPr>
          <w:rFonts w:hint="eastAsia" w:hAnsi="宋体"/>
          <w:szCs w:val="21"/>
        </w:rPr>
        <w:t>采用</w:t>
      </w:r>
      <w:r>
        <w:rPr>
          <w:rFonts w:hAnsi="宋体"/>
          <w:szCs w:val="21"/>
        </w:rPr>
        <w:t>热轧带肋高强钢筋</w:t>
      </w:r>
      <w:r>
        <w:rPr>
          <w:rFonts w:hint="eastAsia" w:hAnsi="宋体"/>
          <w:szCs w:val="21"/>
        </w:rPr>
        <w:t>的混凝土结构设计与施工除应符合</w:t>
      </w:r>
      <w:r>
        <w:rPr>
          <w:rFonts w:hAnsi="宋体"/>
          <w:szCs w:val="21"/>
        </w:rPr>
        <w:t>本标准的要求外，尚应符合国家现行</w:t>
      </w:r>
      <w:r>
        <w:rPr>
          <w:rFonts w:hint="eastAsia" w:hAnsi="宋体"/>
          <w:szCs w:val="21"/>
        </w:rPr>
        <w:t>有关</w:t>
      </w:r>
      <w:r>
        <w:rPr>
          <w:rFonts w:hAnsi="宋体"/>
          <w:szCs w:val="21"/>
        </w:rPr>
        <w:t>标准的规定。</w:t>
      </w:r>
    </w:p>
    <w:p>
      <w:pPr>
        <w:spacing w:line="380" w:lineRule="exact"/>
      </w:pPr>
    </w:p>
    <w:p>
      <w:pPr>
        <w:spacing w:line="380" w:lineRule="exact"/>
      </w:pPr>
    </w:p>
    <w:p>
      <w:pPr>
        <w:spacing w:line="380" w:lineRule="exact"/>
      </w:pPr>
    </w:p>
    <w:p>
      <w:pPr>
        <w:spacing w:line="380" w:lineRule="exact"/>
      </w:pPr>
    </w:p>
    <w:p>
      <w:pPr>
        <w:spacing w:line="380" w:lineRule="exact"/>
      </w:pPr>
    </w:p>
    <w:p>
      <w:pPr>
        <w:spacing w:line="380" w:lineRule="exact"/>
      </w:pPr>
    </w:p>
    <w:p>
      <w:pPr>
        <w:spacing w:line="380" w:lineRule="exact"/>
      </w:pPr>
    </w:p>
    <w:p>
      <w:pPr>
        <w:spacing w:line="380" w:lineRule="exact"/>
      </w:pPr>
    </w:p>
    <w:p>
      <w:pPr>
        <w:spacing w:line="380" w:lineRule="exact"/>
      </w:pPr>
    </w:p>
    <w:p>
      <w:pPr>
        <w:spacing w:line="380" w:lineRule="exact"/>
      </w:pPr>
    </w:p>
    <w:p>
      <w:pPr>
        <w:spacing w:line="380" w:lineRule="exact"/>
      </w:pPr>
    </w:p>
    <w:p>
      <w:pPr>
        <w:spacing w:line="380" w:lineRule="exact"/>
      </w:pPr>
    </w:p>
    <w:p>
      <w:pPr>
        <w:pStyle w:val="30"/>
        <w:numPr>
          <w:ilvl w:val="0"/>
          <w:numId w:val="1"/>
        </w:numPr>
        <w:spacing w:beforeLines="100" w:afterLines="50" w:line="380" w:lineRule="atLeast"/>
        <w:ind w:left="0" w:firstLine="0" w:firstLineChars="0"/>
        <w:jc w:val="center"/>
        <w:outlineLvl w:val="0"/>
        <w:rPr>
          <w:rFonts w:ascii="方正小标宋简体" w:hAnsi="方正小标宋简体" w:eastAsia="方正小标宋简体" w:cs="方正小标宋简体"/>
          <w:kern w:val="0"/>
          <w:sz w:val="28"/>
          <w:szCs w:val="28"/>
        </w:rPr>
      </w:pPr>
      <w:bookmarkStart w:id="2" w:name="_Toc530338283"/>
      <w:r>
        <w:rPr>
          <w:rFonts w:ascii="方正小标宋简体" w:hAnsi="方正小标宋简体" w:eastAsia="方正小标宋简体" w:cs="方正小标宋简体"/>
          <w:kern w:val="0"/>
          <w:sz w:val="28"/>
          <w:szCs w:val="28"/>
        </w:rPr>
        <w:t>术语、符号</w:t>
      </w:r>
      <w:bookmarkEnd w:id="0"/>
      <w:bookmarkEnd w:id="2"/>
    </w:p>
    <w:p>
      <w:pPr>
        <w:pStyle w:val="30"/>
        <w:spacing w:beforeLines="50" w:afterLines="50" w:line="360" w:lineRule="exact"/>
        <w:ind w:left="357" w:firstLine="0" w:firstLineChars="0"/>
        <w:jc w:val="center"/>
        <w:outlineLvl w:val="1"/>
        <w:rPr>
          <w:rFonts w:eastAsia="黑体"/>
          <w:szCs w:val="21"/>
        </w:rPr>
      </w:pPr>
      <w:bookmarkStart w:id="3" w:name="_Toc530338284"/>
      <w:bookmarkStart w:id="4" w:name="_Toc486622257"/>
      <w:r>
        <w:rPr>
          <w:rFonts w:eastAsia="黑体"/>
          <w:szCs w:val="21"/>
        </w:rPr>
        <w:t>2.1 术语</w:t>
      </w:r>
      <w:bookmarkEnd w:id="3"/>
      <w:bookmarkEnd w:id="4"/>
    </w:p>
    <w:p>
      <w:pPr>
        <w:spacing w:line="380" w:lineRule="exact"/>
        <w:rPr>
          <w:szCs w:val="21"/>
        </w:rPr>
      </w:pPr>
      <w:bookmarkStart w:id="5" w:name="_Toc530338286"/>
      <w:bookmarkStart w:id="6" w:name="_Toc522184144"/>
      <w:r>
        <w:rPr>
          <w:b/>
          <w:szCs w:val="21"/>
        </w:rPr>
        <w:t>2.1.1</w:t>
      </w:r>
      <w:r>
        <w:rPr>
          <w:rFonts w:hAnsi="宋体"/>
          <w:szCs w:val="21"/>
        </w:rPr>
        <w:t>热轧带肋钢筋牌号</w:t>
      </w:r>
      <w:r>
        <w:rPr>
          <w:szCs w:val="21"/>
        </w:rPr>
        <w:t xml:space="preserve"> brand of hot rolled ribbed bars </w:t>
      </w:r>
    </w:p>
    <w:p>
      <w:pPr>
        <w:spacing w:line="380" w:lineRule="exact"/>
        <w:ind w:firstLine="420" w:firstLineChars="200"/>
        <w:rPr>
          <w:szCs w:val="21"/>
        </w:rPr>
      </w:pPr>
      <w:r>
        <w:rPr>
          <w:rFonts w:hAnsi="宋体"/>
          <w:szCs w:val="21"/>
        </w:rPr>
        <w:t>用以标志热轧带肋钢筋品牌的符号，由钢筋品种的英文字母的字头及其屈服强度标准值（特征值）组成。</w:t>
      </w:r>
    </w:p>
    <w:p>
      <w:pPr>
        <w:spacing w:line="380" w:lineRule="exact"/>
        <w:rPr>
          <w:szCs w:val="21"/>
        </w:rPr>
      </w:pPr>
      <w:r>
        <w:rPr>
          <w:b/>
          <w:szCs w:val="21"/>
        </w:rPr>
        <w:t>2.1.2</w:t>
      </w:r>
      <w:r>
        <w:rPr>
          <w:rFonts w:hint="eastAsia"/>
          <w:szCs w:val="21"/>
        </w:rPr>
        <w:t xml:space="preserve">  600MPa热轧带肋钢筋 600MPa level hot rolled ribbed high-strength bars</w:t>
      </w:r>
    </w:p>
    <w:p>
      <w:pPr>
        <w:spacing w:line="380" w:lineRule="exact"/>
        <w:ind w:firstLine="420" w:firstLineChars="200"/>
        <w:rPr>
          <w:rFonts w:hAnsi="宋体"/>
          <w:szCs w:val="21"/>
        </w:rPr>
      </w:pPr>
      <w:r>
        <w:rPr>
          <w:rFonts w:hint="eastAsia"/>
          <w:szCs w:val="21"/>
        </w:rPr>
        <w:t>强度级别为600MPa的普通热轧带肋钢筋。</w:t>
      </w:r>
    </w:p>
    <w:p>
      <w:pPr>
        <w:spacing w:line="380" w:lineRule="exact"/>
        <w:rPr>
          <w:szCs w:val="21"/>
        </w:rPr>
      </w:pPr>
      <w:bookmarkStart w:id="7" w:name="_Toc486622258"/>
      <w:r>
        <w:rPr>
          <w:rFonts w:hint="eastAsia"/>
          <w:b/>
          <w:szCs w:val="21"/>
        </w:rPr>
        <w:t>2.1.3</w:t>
      </w:r>
      <w:r>
        <w:rPr>
          <w:rFonts w:hint="eastAsia"/>
          <w:szCs w:val="21"/>
        </w:rPr>
        <w:t>钢筋混凝土结构 reinforced concrete structure</w:t>
      </w:r>
    </w:p>
    <w:p>
      <w:pPr>
        <w:spacing w:line="380" w:lineRule="exact"/>
        <w:ind w:firstLine="420"/>
        <w:rPr>
          <w:szCs w:val="21"/>
        </w:rPr>
      </w:pPr>
      <w:r>
        <w:rPr>
          <w:rFonts w:hint="eastAsia"/>
          <w:szCs w:val="21"/>
        </w:rPr>
        <w:t>配置受力的普通钢筋、钢筋网或钢筋骨架的混凝土结构。</w:t>
      </w:r>
    </w:p>
    <w:p>
      <w:pPr>
        <w:spacing w:line="380" w:lineRule="exact"/>
        <w:rPr>
          <w:szCs w:val="21"/>
        </w:rPr>
      </w:pPr>
      <w:r>
        <w:rPr>
          <w:rFonts w:hint="eastAsia"/>
          <w:b/>
          <w:szCs w:val="21"/>
        </w:rPr>
        <w:t>2.1.4</w:t>
      </w:r>
      <w:r>
        <w:rPr>
          <w:rFonts w:hint="eastAsia"/>
          <w:szCs w:val="21"/>
        </w:rPr>
        <w:t>锚固长度 anchorage length</w:t>
      </w:r>
    </w:p>
    <w:p>
      <w:pPr>
        <w:spacing w:line="380" w:lineRule="exact"/>
        <w:ind w:firstLine="435"/>
        <w:rPr>
          <w:szCs w:val="21"/>
        </w:rPr>
      </w:pPr>
      <w:r>
        <w:rPr>
          <w:rFonts w:hint="eastAsia"/>
          <w:szCs w:val="21"/>
        </w:rPr>
        <w:t>受力钢筋端部依靠其表面与混凝土的粘结作用或端部弯钩、锚头对混凝土的挤压作用而达到设计所需应力的长度。</w:t>
      </w:r>
    </w:p>
    <w:p>
      <w:pPr>
        <w:spacing w:line="380" w:lineRule="exact"/>
        <w:rPr>
          <w:szCs w:val="21"/>
        </w:rPr>
      </w:pPr>
      <w:r>
        <w:rPr>
          <w:rFonts w:hint="eastAsia"/>
          <w:b/>
          <w:szCs w:val="21"/>
        </w:rPr>
        <w:t>2.1.5</w:t>
      </w:r>
      <w:r>
        <w:rPr>
          <w:rFonts w:hint="eastAsia"/>
          <w:szCs w:val="21"/>
        </w:rPr>
        <w:t>混凝土保护层 concrete cover</w:t>
      </w:r>
    </w:p>
    <w:p>
      <w:pPr>
        <w:spacing w:line="380" w:lineRule="exact"/>
        <w:ind w:firstLine="435"/>
        <w:rPr>
          <w:szCs w:val="21"/>
        </w:rPr>
      </w:pPr>
      <w:r>
        <w:rPr>
          <w:rFonts w:hint="eastAsia"/>
          <w:szCs w:val="21"/>
        </w:rPr>
        <w:t>结构构件中钢筋外边缘至构件表面范围用于保护钢筋的混凝土，简称保护层。</w:t>
      </w:r>
    </w:p>
    <w:p>
      <w:pPr>
        <w:spacing w:line="380" w:lineRule="exact"/>
        <w:rPr>
          <w:szCs w:val="21"/>
        </w:rPr>
      </w:pPr>
      <w:r>
        <w:rPr>
          <w:rFonts w:hint="eastAsia"/>
          <w:b/>
          <w:szCs w:val="21"/>
        </w:rPr>
        <w:t>2.1.6</w:t>
      </w:r>
      <w:r>
        <w:rPr>
          <w:rFonts w:hint="eastAsia"/>
          <w:szCs w:val="21"/>
        </w:rPr>
        <w:t>钢筋连接 splice of reinforcement</w:t>
      </w:r>
    </w:p>
    <w:p>
      <w:pPr>
        <w:spacing w:line="380" w:lineRule="exact"/>
        <w:ind w:firstLine="435"/>
        <w:rPr>
          <w:szCs w:val="21"/>
        </w:rPr>
      </w:pPr>
      <w:r>
        <w:rPr>
          <w:rFonts w:hint="eastAsia"/>
          <w:szCs w:val="21"/>
        </w:rPr>
        <w:t>通过绑扎搭接、机械连接、焊接等方法实现钢筋之间内力传递的构造形式。</w:t>
      </w:r>
    </w:p>
    <w:p>
      <w:pPr>
        <w:spacing w:line="380" w:lineRule="exact"/>
        <w:rPr>
          <w:szCs w:val="21"/>
        </w:rPr>
      </w:pPr>
      <w:r>
        <w:rPr>
          <w:rFonts w:hint="eastAsia"/>
          <w:b/>
          <w:szCs w:val="21"/>
        </w:rPr>
        <w:t>2.1.7</w:t>
      </w:r>
      <w:r>
        <w:rPr>
          <w:rFonts w:hint="eastAsia"/>
          <w:szCs w:val="21"/>
        </w:rPr>
        <w:t>配筋率 ratio of reinforcement</w:t>
      </w:r>
    </w:p>
    <w:p>
      <w:pPr>
        <w:spacing w:line="380" w:lineRule="exact"/>
        <w:rPr>
          <w:szCs w:val="21"/>
        </w:rPr>
      </w:pPr>
      <w:r>
        <w:rPr>
          <w:rFonts w:hint="eastAsia"/>
          <w:szCs w:val="21"/>
        </w:rPr>
        <w:t>混凝土构件中配置的钢筋面积（或体积）与规定的混凝土截面面积（或体积）的比值。</w:t>
      </w:r>
    </w:p>
    <w:p>
      <w:pPr>
        <w:pStyle w:val="30"/>
        <w:spacing w:beforeLines="50" w:afterLines="50" w:line="360" w:lineRule="exact"/>
        <w:ind w:left="357" w:firstLine="0" w:firstLineChars="0"/>
        <w:jc w:val="center"/>
        <w:outlineLvl w:val="1"/>
        <w:rPr>
          <w:rFonts w:eastAsia="黑体"/>
          <w:szCs w:val="21"/>
        </w:rPr>
      </w:pPr>
      <w:bookmarkStart w:id="8" w:name="_Toc530338285"/>
      <w:r>
        <w:rPr>
          <w:rFonts w:eastAsia="黑体"/>
          <w:szCs w:val="21"/>
        </w:rPr>
        <w:t>2.2 符号</w:t>
      </w:r>
      <w:bookmarkEnd w:id="7"/>
      <w:bookmarkEnd w:id="8"/>
    </w:p>
    <w:p>
      <w:pPr>
        <w:ind w:firstLine="420" w:firstLineChars="200"/>
        <w:rPr>
          <w:szCs w:val="21"/>
        </w:rPr>
      </w:pPr>
      <w:r>
        <w:rPr>
          <w:rFonts w:hint="eastAsia"/>
          <w:szCs w:val="21"/>
        </w:rPr>
        <w:t>HRB600</w:t>
      </w:r>
      <w:r>
        <w:rPr>
          <w:szCs w:val="21"/>
        </w:rPr>
        <w:t>——</w:t>
      </w:r>
      <w:r>
        <w:rPr>
          <w:rFonts w:hint="eastAsia"/>
          <w:szCs w:val="21"/>
        </w:rPr>
        <w:t>强度级别为600MPa的热轧带肋钢筋；</w:t>
      </w:r>
    </w:p>
    <w:p>
      <w:pPr>
        <w:ind w:firstLine="420" w:firstLineChars="200"/>
        <w:rPr>
          <w:szCs w:val="21"/>
        </w:rPr>
      </w:pPr>
      <w:r>
        <w:rPr>
          <w:rFonts w:hint="eastAsia"/>
          <w:szCs w:val="21"/>
        </w:rPr>
        <w:t>HRB600E</w:t>
      </w:r>
      <w:r>
        <w:rPr>
          <w:szCs w:val="21"/>
        </w:rPr>
        <w:t>——</w:t>
      </w:r>
      <w:r>
        <w:rPr>
          <w:rFonts w:hint="eastAsia"/>
          <w:szCs w:val="21"/>
        </w:rPr>
        <w:t>强度级别为600MPa且有较高抗震性能的热轧带肋钢筋；</w:t>
      </w:r>
    </w:p>
    <w:p>
      <w:pPr>
        <w:spacing w:line="288" w:lineRule="auto"/>
        <w:rPr>
          <w:szCs w:val="21"/>
        </w:rPr>
      </w:pPr>
      <w:r>
        <w:rPr>
          <w:szCs w:val="21"/>
        </w:rPr>
        <w:t>——</w:t>
      </w:r>
      <w:r>
        <w:rPr>
          <w:rFonts w:hint="eastAsia"/>
          <w:szCs w:val="21"/>
        </w:rPr>
        <w:t>钢筋的弹性模量；</w:t>
      </w:r>
    </w:p>
    <w:p>
      <w:pPr>
        <w:autoSpaceDE w:val="0"/>
        <w:autoSpaceDN w:val="0"/>
        <w:adjustRightInd w:val="0"/>
        <w:spacing w:line="288" w:lineRule="auto"/>
        <w:jc w:val="left"/>
        <w:rPr>
          <w:rFonts w:hAnsi="宋体"/>
          <w:szCs w:val="21"/>
        </w:rPr>
      </w:pPr>
      <w:r>
        <w:t>——</w:t>
      </w:r>
      <w:r>
        <w:rPr>
          <w:rFonts w:hint="eastAsia" w:hAnsi="宋体"/>
          <w:szCs w:val="21"/>
        </w:rPr>
        <w:t>混凝土轴心抗压强度设计值；</w:t>
      </w:r>
    </w:p>
    <w:p>
      <w:pPr>
        <w:spacing w:line="288" w:lineRule="auto"/>
        <w:ind w:firstLine="480"/>
      </w:pPr>
      <w:r>
        <w:t>——</w:t>
      </w:r>
      <w:r>
        <w:rPr>
          <w:rFonts w:hAnsi="宋体"/>
          <w:szCs w:val="21"/>
        </w:rPr>
        <w:t>混凝土轴心抗拉强度设计值；</w:t>
      </w:r>
    </w:p>
    <w:p>
      <w:pPr>
        <w:spacing w:line="288" w:lineRule="auto"/>
      </w:pPr>
      <w:r>
        <w:t>——钢筋屈服强度标准值</w:t>
      </w:r>
      <w:r>
        <w:rPr>
          <w:rFonts w:hint="eastAsia"/>
        </w:rPr>
        <w:t>；</w:t>
      </w:r>
    </w:p>
    <w:p>
      <w:pPr>
        <w:spacing w:line="288" w:lineRule="auto"/>
        <w:rPr>
          <w:szCs w:val="21"/>
        </w:rPr>
      </w:pPr>
      <w:r>
        <w:rPr>
          <w:szCs w:val="21"/>
        </w:rPr>
        <w:t>——</w:t>
      </w:r>
      <w:r>
        <w:rPr>
          <w:rFonts w:hint="eastAsia"/>
          <w:szCs w:val="21"/>
        </w:rPr>
        <w:t>钢筋极限强度标准值；</w:t>
      </w:r>
    </w:p>
    <w:p>
      <w:pPr>
        <w:snapToGrid w:val="0"/>
        <w:spacing w:line="288" w:lineRule="auto"/>
        <w:ind w:firstLine="480" w:firstLineChars="200"/>
        <w:rPr>
          <w:szCs w:val="21"/>
        </w:rPr>
      </w:pPr>
      <w:r>
        <w:t>——</w:t>
      </w:r>
      <w:r>
        <w:rPr>
          <w:rFonts w:hAnsi="宋体"/>
          <w:szCs w:val="21"/>
        </w:rPr>
        <w:t>钢筋的抗拉强度设计值；</w:t>
      </w:r>
    </w:p>
    <w:p>
      <w:pPr>
        <w:snapToGrid w:val="0"/>
        <w:spacing w:line="288" w:lineRule="auto"/>
        <w:ind w:firstLine="240" w:firstLineChars="100"/>
        <w:rPr>
          <w:szCs w:val="21"/>
        </w:rPr>
      </w:pPr>
      <w:r>
        <w:rPr>
          <w:szCs w:val="21"/>
        </w:rPr>
        <w:t>——</w:t>
      </w:r>
      <w:r>
        <w:rPr>
          <w:rFonts w:hAnsi="宋体"/>
          <w:szCs w:val="21"/>
        </w:rPr>
        <w:t>钢筋的抗拉、抗压强度设计值；</w:t>
      </w:r>
    </w:p>
    <w:p>
      <w:pPr>
        <w:snapToGrid w:val="0"/>
        <w:spacing w:line="288" w:lineRule="auto"/>
      </w:pPr>
      <w:r>
        <w:t>——</w:t>
      </w:r>
      <w:r>
        <w:rPr>
          <w:rFonts w:hint="eastAsia"/>
        </w:rPr>
        <w:t>横向钢筋的抗拉</w:t>
      </w:r>
      <w:r>
        <w:t>强度</w:t>
      </w:r>
      <w:r>
        <w:rPr>
          <w:rFonts w:hint="eastAsia"/>
        </w:rPr>
        <w:t>设计值；</w:t>
      </w:r>
    </w:p>
    <w:p>
      <w:pPr>
        <w:snapToGrid w:val="0"/>
        <w:spacing w:line="288" w:lineRule="auto"/>
      </w:pPr>
      <w:r>
        <w:rPr>
          <w:szCs w:val="21"/>
        </w:rPr>
        <w:t>——</w:t>
      </w:r>
      <w:r>
        <w:rPr>
          <w:rFonts w:hAnsi="宋体"/>
          <w:szCs w:val="21"/>
        </w:rPr>
        <w:t>钢筋</w:t>
      </w:r>
      <w:r>
        <w:rPr>
          <w:rFonts w:hint="eastAsia" w:hAnsi="宋体"/>
          <w:szCs w:val="21"/>
        </w:rPr>
        <w:t>在最大力下的总伸长率，也称均匀伸长率。</w:t>
      </w:r>
    </w:p>
    <w:p>
      <w:pPr>
        <w:snapToGrid w:val="0"/>
        <w:spacing w:line="288" w:lineRule="auto"/>
        <w:ind w:firstLine="240" w:firstLineChars="100"/>
      </w:pPr>
      <w:r>
        <w:t>——按荷载准永久组合或标准组合</w:t>
      </w:r>
      <w:r>
        <w:rPr>
          <w:rFonts w:hint="eastAsia"/>
        </w:rPr>
        <w:t>，</w:t>
      </w:r>
      <w:r>
        <w:t>并考虑长期作用影响的计算最大</w:t>
      </w:r>
      <w:r>
        <w:rPr>
          <w:rFonts w:hint="eastAsia"/>
        </w:rPr>
        <w:t>裂缝宽度；</w:t>
      </w:r>
    </w:p>
    <w:p>
      <w:pPr>
        <w:snapToGrid w:val="0"/>
        <w:spacing w:line="288" w:lineRule="auto"/>
        <w:ind w:firstLine="720" w:firstLineChars="300"/>
        <w:rPr>
          <w:sz w:val="24"/>
          <w:szCs w:val="24"/>
        </w:rPr>
      </w:pPr>
      <w:r>
        <w:t>——</w:t>
      </w:r>
      <w:r>
        <w:rPr>
          <w:rFonts w:hint="eastAsia"/>
        </w:rPr>
        <w:t>混凝土保护层厚度；</w:t>
      </w:r>
    </w:p>
    <w:p>
      <w:pPr>
        <w:snapToGrid w:val="0"/>
        <w:spacing w:line="288" w:lineRule="auto"/>
        <w:rPr>
          <w:rFonts w:hAnsi="宋体"/>
          <w:szCs w:val="21"/>
        </w:rPr>
      </w:pPr>
      <w:r>
        <w:t>——</w:t>
      </w:r>
      <w:r>
        <w:rPr>
          <w:rFonts w:hAnsi="宋体"/>
          <w:szCs w:val="21"/>
        </w:rPr>
        <w:t>钢筋的公称直径；</w:t>
      </w:r>
    </w:p>
    <w:p>
      <w:pPr>
        <w:snapToGrid w:val="0"/>
        <w:spacing w:line="288" w:lineRule="auto"/>
        <w:ind w:firstLine="720" w:firstLineChars="300"/>
        <w:rPr>
          <w:szCs w:val="21"/>
        </w:rPr>
      </w:pPr>
      <w:r>
        <w:t>——</w:t>
      </w:r>
      <w:r>
        <w:rPr>
          <w:rFonts w:hAnsi="宋体"/>
          <w:szCs w:val="21"/>
        </w:rPr>
        <w:t>受拉钢筋的基本锚固长度</w:t>
      </w:r>
      <w:r>
        <w:rPr>
          <w:rFonts w:hint="eastAsia" w:hAnsi="宋体"/>
          <w:szCs w:val="21"/>
        </w:rPr>
        <w:t>；</w:t>
      </w:r>
    </w:p>
    <w:p>
      <w:pPr>
        <w:spacing w:line="288" w:lineRule="auto"/>
        <w:rPr>
          <w:szCs w:val="21"/>
        </w:rPr>
      </w:pPr>
      <w:r>
        <w:t>——</w:t>
      </w:r>
      <w:r>
        <w:rPr>
          <w:rFonts w:hint="eastAsia"/>
          <w:szCs w:val="21"/>
        </w:rPr>
        <w:t>受拉钢筋的锚固长度；</w:t>
      </w:r>
    </w:p>
    <w:p>
      <w:pPr>
        <w:snapToGrid w:val="0"/>
        <w:spacing w:line="288" w:lineRule="auto"/>
        <w:ind w:firstLine="630" w:firstLineChars="300"/>
        <w:textAlignment w:val="center"/>
        <w:rPr>
          <w:szCs w:val="21"/>
        </w:rPr>
      </w:pPr>
      <w:r>
        <w:rPr>
          <w:rFonts w:ascii="Times New Roman" w:hAnsi="宋体" w:eastAsia="宋体" w:cs="Times New Roman"/>
          <w:kern w:val="2"/>
          <w:sz w:val="21"/>
          <w:szCs w:val="21"/>
          <w:lang w:val="en-US" w:eastAsia="zh-CN" w:bidi="ar-SA"/>
        </w:rPr>
        <w:object>
          <v:shape id="Picture 1" type="#_x0000_t75" style="height:16.9pt;width:14.4pt;rotation:0f;" o:ole="t"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o:OLEObject Type="Embed" ProgID="" ShapeID="Picture 1" DrawAspect="Content" ObjectID="_3" r:id="rId9"/>
        </w:object>
      </w:r>
      <w:r>
        <w:t>——纵向受拉钢筋的抗震锚固长度</w:t>
      </w:r>
      <w:r>
        <w:rPr>
          <w:rFonts w:hint="eastAsia"/>
        </w:rPr>
        <w:t>；</w:t>
      </w:r>
    </w:p>
    <w:p>
      <w:pPr>
        <w:spacing w:line="288" w:lineRule="auto"/>
        <w:rPr>
          <w:szCs w:val="21"/>
        </w:rPr>
      </w:pPr>
      <w:r>
        <w:t>——</w:t>
      </w:r>
      <w:r>
        <w:rPr>
          <w:rFonts w:hint="eastAsia"/>
          <w:szCs w:val="21"/>
        </w:rPr>
        <w:t>纵向受力钢筋的最小配筋率；</w:t>
      </w:r>
    </w:p>
    <w:p>
      <w:pPr>
        <w:snapToGrid w:val="0"/>
        <w:spacing w:line="288" w:lineRule="auto"/>
        <w:ind w:left="1080" w:hanging="1080" w:hangingChars="450"/>
        <w:textAlignment w:val="center"/>
        <w:rPr>
          <w:szCs w:val="21"/>
        </w:rPr>
      </w:pPr>
      <w:r>
        <w:t>——</w:t>
      </w:r>
      <w:r>
        <w:rPr>
          <w:rFonts w:hint="eastAsia"/>
          <w:szCs w:val="21"/>
        </w:rPr>
        <w:t>间接钢筋或箍筋的体积配筋率；</w:t>
      </w:r>
    </w:p>
    <w:p>
      <w:pPr>
        <w:snapToGrid w:val="0"/>
        <w:spacing w:line="288" w:lineRule="auto"/>
        <w:textAlignment w:val="center"/>
        <w:rPr>
          <w:rFonts w:ascii="黑体" w:hAnsi="黑体" w:eastAsia="黑体" w:cs="黑体"/>
          <w:bCs/>
          <w:kern w:val="0"/>
          <w:szCs w:val="21"/>
        </w:rPr>
      </w:pPr>
      <w:r>
        <w:t>——</w:t>
      </w:r>
      <w:r>
        <w:rPr>
          <w:rFonts w:hint="eastAsia"/>
          <w:szCs w:val="21"/>
        </w:rPr>
        <w:t>最小配箍特征值。</w:t>
      </w:r>
    </w:p>
    <w:p>
      <w:pPr>
        <w:spacing w:line="288" w:lineRule="auto"/>
        <w:rPr>
          <w:rFonts w:hAnsi="宋体"/>
          <w:szCs w:val="21"/>
        </w:rPr>
      </w:pPr>
      <w:r>
        <w:t>——</w:t>
      </w:r>
      <w:r>
        <w:rPr>
          <w:rFonts w:hint="eastAsia" w:hAnsi="宋体"/>
          <w:szCs w:val="21"/>
        </w:rPr>
        <w:t>锚固钢筋的外形系数；</w:t>
      </w:r>
    </w:p>
    <w:p>
      <w:pPr>
        <w:spacing w:line="288" w:lineRule="auto"/>
        <w:ind w:left="1080" w:hanging="1080" w:hangingChars="450"/>
        <w:rPr>
          <w:szCs w:val="21"/>
        </w:rPr>
      </w:pPr>
      <w:r>
        <w:t>——</w:t>
      </w:r>
      <w:r>
        <w:rPr>
          <w:rFonts w:hint="eastAsia"/>
          <w:szCs w:val="21"/>
        </w:rPr>
        <w:t>锚固长度修正系数。</w:t>
      </w:r>
    </w:p>
    <w:p>
      <w:pPr>
        <w:pStyle w:val="30"/>
        <w:numPr>
          <w:ilvl w:val="0"/>
          <w:numId w:val="1"/>
        </w:numPr>
        <w:spacing w:beforeLines="100" w:afterLines="50" w:line="380" w:lineRule="atLeast"/>
        <w:ind w:left="0" w:firstLine="0" w:firstLineChars="0"/>
        <w:jc w:val="center"/>
        <w:outlineLvl w:val="0"/>
        <w:rPr>
          <w:rFonts w:ascii="方正小标宋简体" w:hAnsi="方正小标宋简体" w:eastAsia="方正小标宋简体" w:cs="方正小标宋简体"/>
          <w:kern w:val="0"/>
          <w:sz w:val="28"/>
          <w:szCs w:val="28"/>
        </w:rPr>
      </w:pPr>
      <w:r>
        <w:rPr>
          <w:rFonts w:ascii="方正小标宋简体" w:hAnsi="方正小标宋简体" w:eastAsia="方正小标宋简体" w:cs="方正小标宋简体"/>
          <w:kern w:val="0"/>
          <w:sz w:val="28"/>
          <w:szCs w:val="28"/>
        </w:rPr>
        <w:br w:type="page"/>
      </w:r>
      <w:r>
        <w:rPr>
          <w:rFonts w:hint="eastAsia" w:ascii="方正小标宋简体" w:hAnsi="方正小标宋简体" w:eastAsia="方正小标宋简体" w:cs="方正小标宋简体"/>
          <w:kern w:val="0"/>
          <w:sz w:val="28"/>
          <w:szCs w:val="28"/>
        </w:rPr>
        <w:t>基本规定</w:t>
      </w:r>
      <w:bookmarkEnd w:id="5"/>
      <w:bookmarkEnd w:id="6"/>
    </w:p>
    <w:p>
      <w:pPr>
        <w:spacing w:line="380" w:lineRule="exact"/>
        <w:rPr>
          <w:szCs w:val="21"/>
        </w:rPr>
      </w:pPr>
      <w:r>
        <w:rPr>
          <w:b/>
          <w:szCs w:val="21"/>
        </w:rPr>
        <w:t>3.0.1</w:t>
      </w:r>
      <w:r>
        <w:rPr>
          <w:rFonts w:hint="eastAsia"/>
        </w:rPr>
        <w:t>钢筋混凝土结构构件中的纵向受力钢筋宜采用</w:t>
      </w:r>
      <w:r>
        <w:rPr>
          <w:rFonts w:hint="eastAsia"/>
          <w:szCs w:val="21"/>
        </w:rPr>
        <w:t>600MPa热轧带肋</w:t>
      </w:r>
      <w:r>
        <w:rPr>
          <w:rFonts w:hint="eastAsia"/>
        </w:rPr>
        <w:t>钢筋，抗剪、抗扭、抗冲切构件也可采用</w:t>
      </w:r>
      <w:r>
        <w:rPr>
          <w:rFonts w:hint="eastAsia"/>
          <w:szCs w:val="21"/>
        </w:rPr>
        <w:t>600MPa热轧带肋</w:t>
      </w:r>
      <w:r>
        <w:rPr>
          <w:rFonts w:hint="eastAsia"/>
        </w:rPr>
        <w:t>钢筋。</w:t>
      </w:r>
    </w:p>
    <w:p>
      <w:pPr>
        <w:autoSpaceDE w:val="0"/>
        <w:autoSpaceDN w:val="0"/>
        <w:adjustRightInd w:val="0"/>
        <w:spacing w:line="380" w:lineRule="exact"/>
        <w:jc w:val="left"/>
        <w:rPr>
          <w:rFonts w:hAnsi="宋体"/>
          <w:szCs w:val="21"/>
        </w:rPr>
      </w:pPr>
      <w:r>
        <w:rPr>
          <w:rFonts w:hAnsi="宋体"/>
          <w:b/>
          <w:szCs w:val="21"/>
        </w:rPr>
        <w:t>3.0.2</w:t>
      </w:r>
      <w:r>
        <w:rPr>
          <w:rFonts w:hint="eastAsia" w:hAnsi="宋体"/>
          <w:szCs w:val="21"/>
        </w:rPr>
        <w:t>对持久设计状况、短暂设计状况和地震设计状况，当用内力的形式表达时，结构构件应采用下列承载能力极限状态设计表达式：</w:t>
      </w:r>
    </w:p>
    <w:p>
      <w:pPr>
        <w:autoSpaceDE w:val="0"/>
        <w:autoSpaceDN w:val="0"/>
        <w:adjustRightInd w:val="0"/>
        <w:jc w:val="right"/>
        <w:rPr>
          <w:rFonts w:hAnsi="宋体"/>
          <w:szCs w:val="21"/>
        </w:rPr>
      </w:pPr>
      <w:r>
        <w:rPr>
          <w:i/>
          <w:szCs w:val="21"/>
        </w:rPr>
        <w:t>γ</w:t>
      </w:r>
      <w:r>
        <w:rPr>
          <w:rFonts w:hAnsi="宋体"/>
          <w:szCs w:val="21"/>
          <w:vertAlign w:val="subscript"/>
        </w:rPr>
        <w:t>0</w:t>
      </w:r>
      <w:r>
        <w:rPr>
          <w:rFonts w:hAnsi="宋体"/>
          <w:i/>
          <w:szCs w:val="21"/>
        </w:rPr>
        <w:t>S</w:t>
      </w:r>
      <w:r>
        <w:rPr>
          <w:rFonts w:hint="eastAsia"/>
          <w:szCs w:val="21"/>
        </w:rPr>
        <w:t>≤</w:t>
      </w:r>
      <w:r>
        <w:rPr>
          <w:rFonts w:hAnsi="宋体"/>
          <w:i/>
          <w:szCs w:val="21"/>
        </w:rPr>
        <w:t xml:space="preserve">R                 </w:t>
      </w:r>
      <w:r>
        <w:rPr>
          <w:rFonts w:hAnsi="宋体"/>
          <w:szCs w:val="21"/>
        </w:rPr>
        <w:t xml:space="preserve"> (3.0.2-1)</w:t>
      </w:r>
    </w:p>
    <w:p>
      <w:pPr>
        <w:spacing w:line="380" w:lineRule="exact"/>
        <w:jc w:val="right"/>
        <w:rPr>
          <w:rFonts w:hAnsi="宋体"/>
          <w:szCs w:val="21"/>
        </w:rPr>
      </w:pPr>
      <w:r>
        <w:rPr>
          <w:rFonts w:hAnsi="宋体"/>
          <w:i/>
          <w:szCs w:val="21"/>
        </w:rPr>
        <w:t>R</w:t>
      </w:r>
      <w:r>
        <w:rPr>
          <w:rFonts w:hAnsi="宋体"/>
          <w:szCs w:val="21"/>
        </w:rPr>
        <w:t xml:space="preserve"> = </w:t>
      </w:r>
      <w:r>
        <w:rPr>
          <w:rFonts w:hAnsi="宋体"/>
          <w:i/>
          <w:szCs w:val="21"/>
        </w:rPr>
        <w:t>R</w:t>
      </w:r>
      <w:r>
        <w:rPr>
          <w:rFonts w:hint="eastAsia" w:hAnsi="宋体"/>
          <w:szCs w:val="21"/>
        </w:rPr>
        <w:t>（</w:t>
      </w:r>
      <w:r>
        <w:rPr>
          <w:rFonts w:hAnsi="宋体"/>
          <w:i/>
          <w:szCs w:val="21"/>
        </w:rPr>
        <w:t>f</w:t>
      </w:r>
      <w:r>
        <w:rPr>
          <w:rFonts w:hAnsi="宋体"/>
          <w:szCs w:val="21"/>
          <w:vertAlign w:val="subscript"/>
        </w:rPr>
        <w:t>c</w:t>
      </w:r>
      <w:r>
        <w:rPr>
          <w:rFonts w:hint="eastAsia" w:hAnsi="宋体"/>
          <w:szCs w:val="21"/>
        </w:rPr>
        <w:t>，</w:t>
      </w:r>
      <w:r>
        <w:rPr>
          <w:rFonts w:hAnsi="宋体"/>
          <w:i/>
          <w:szCs w:val="21"/>
        </w:rPr>
        <w:t>f</w:t>
      </w:r>
      <w:r>
        <w:rPr>
          <w:rFonts w:hAnsi="宋体"/>
          <w:szCs w:val="21"/>
          <w:vertAlign w:val="subscript"/>
        </w:rPr>
        <w:t>s</w:t>
      </w:r>
      <w:r>
        <w:rPr>
          <w:rFonts w:hint="eastAsia" w:hAnsi="宋体"/>
          <w:szCs w:val="21"/>
        </w:rPr>
        <w:t>，</w:t>
      </w:r>
      <w:r>
        <w:rPr>
          <w:rFonts w:hAnsi="宋体"/>
          <w:i/>
          <w:szCs w:val="21"/>
        </w:rPr>
        <w:t>a</w:t>
      </w:r>
      <w:r>
        <w:rPr>
          <w:rFonts w:hAnsi="宋体"/>
          <w:szCs w:val="21"/>
          <w:vertAlign w:val="subscript"/>
        </w:rPr>
        <w:t>k</w:t>
      </w:r>
      <w:r>
        <w:rPr>
          <w:rFonts w:hint="eastAsia" w:hAnsi="宋体"/>
          <w:szCs w:val="21"/>
        </w:rPr>
        <w:t>，…）</w:t>
      </w:r>
      <w:r>
        <w:rPr>
          <w:rFonts w:hAnsi="宋体"/>
          <w:szCs w:val="21"/>
        </w:rPr>
        <w:t>/</w:t>
      </w:r>
      <w:r>
        <w:rPr>
          <w:i/>
          <w:szCs w:val="21"/>
        </w:rPr>
        <w:t>γ</w:t>
      </w:r>
      <w:r>
        <w:rPr>
          <w:rFonts w:hAnsi="宋体"/>
          <w:szCs w:val="21"/>
          <w:vertAlign w:val="subscript"/>
        </w:rPr>
        <w:t>Rd</w:t>
      </w:r>
      <w:r>
        <w:rPr>
          <w:rFonts w:hAnsi="宋体"/>
          <w:szCs w:val="21"/>
        </w:rPr>
        <w:t xml:space="preserve">      (3.0.2-2)</w:t>
      </w:r>
    </w:p>
    <w:p>
      <w:pPr>
        <w:autoSpaceDE w:val="0"/>
        <w:autoSpaceDN w:val="0"/>
        <w:adjustRightInd w:val="0"/>
        <w:spacing w:line="380" w:lineRule="exact"/>
        <w:ind w:left="1050" w:hanging="1050" w:hangingChars="500"/>
        <w:jc w:val="left"/>
        <w:rPr>
          <w:rFonts w:hAnsi="宋体"/>
          <w:szCs w:val="21"/>
        </w:rPr>
      </w:pPr>
      <w:r>
        <w:rPr>
          <w:rFonts w:hint="eastAsia" w:hAnsi="宋体"/>
          <w:szCs w:val="21"/>
        </w:rPr>
        <w:t>式中：</w:t>
      </w:r>
      <w:r>
        <w:rPr>
          <w:i/>
          <w:szCs w:val="21"/>
        </w:rPr>
        <w:t>γ</w:t>
      </w:r>
      <w:r>
        <w:rPr>
          <w:rFonts w:hAnsi="宋体"/>
          <w:szCs w:val="21"/>
          <w:vertAlign w:val="subscript"/>
        </w:rPr>
        <w:t>0</w:t>
      </w:r>
      <w:r>
        <w:t>—</w:t>
      </w:r>
      <w:r>
        <w:rPr>
          <w:rFonts w:hint="eastAsia" w:hAnsi="宋体"/>
          <w:szCs w:val="21"/>
        </w:rPr>
        <w:t>结构重要性系数：在持久设计状况和短暂设计状况下，对安全等级为一级的结构构件不应小于</w:t>
      </w:r>
      <w:r>
        <w:rPr>
          <w:rFonts w:hAnsi="宋体"/>
          <w:szCs w:val="21"/>
        </w:rPr>
        <w:t>1.1</w:t>
      </w:r>
      <w:r>
        <w:rPr>
          <w:rFonts w:hint="eastAsia" w:hAnsi="宋体"/>
          <w:szCs w:val="21"/>
        </w:rPr>
        <w:t>，对安全等级为二级的结构构件不应小于</w:t>
      </w:r>
      <w:r>
        <w:rPr>
          <w:rFonts w:hAnsi="宋体"/>
          <w:szCs w:val="21"/>
        </w:rPr>
        <w:t>1.0</w:t>
      </w:r>
      <w:r>
        <w:rPr>
          <w:rFonts w:hint="eastAsia" w:hAnsi="宋体"/>
          <w:szCs w:val="21"/>
        </w:rPr>
        <w:t>，对安全等级为三级的结构构件不应小于</w:t>
      </w:r>
      <w:r>
        <w:rPr>
          <w:rFonts w:hAnsi="宋体"/>
          <w:szCs w:val="21"/>
        </w:rPr>
        <w:t>0.9</w:t>
      </w:r>
      <w:r>
        <w:rPr>
          <w:rFonts w:hint="eastAsia" w:hAnsi="宋体"/>
          <w:szCs w:val="21"/>
        </w:rPr>
        <w:t>；对地震设计状况下应取</w:t>
      </w:r>
      <w:r>
        <w:rPr>
          <w:rFonts w:hAnsi="宋体"/>
          <w:szCs w:val="21"/>
        </w:rPr>
        <w:t>1.0</w:t>
      </w:r>
      <w:r>
        <w:rPr>
          <w:rFonts w:hint="eastAsia" w:hAnsi="宋体"/>
          <w:szCs w:val="21"/>
        </w:rPr>
        <w:t>；</w:t>
      </w:r>
    </w:p>
    <w:p>
      <w:pPr>
        <w:autoSpaceDE w:val="0"/>
        <w:autoSpaceDN w:val="0"/>
        <w:adjustRightInd w:val="0"/>
        <w:spacing w:line="380" w:lineRule="exact"/>
        <w:ind w:left="1050" w:leftChars="300" w:hanging="420" w:hangingChars="200"/>
        <w:jc w:val="left"/>
        <w:rPr>
          <w:rFonts w:hAnsi="宋体"/>
          <w:szCs w:val="21"/>
        </w:rPr>
      </w:pPr>
      <w:r>
        <w:rPr>
          <w:rFonts w:hAnsi="宋体"/>
          <w:i/>
          <w:szCs w:val="21"/>
        </w:rPr>
        <w:t>S</w:t>
      </w:r>
      <w:r>
        <w:t>—</w:t>
      </w:r>
      <w:r>
        <w:rPr>
          <w:rFonts w:hint="eastAsia" w:hAnsi="宋体"/>
          <w:szCs w:val="21"/>
        </w:rPr>
        <w:t>承载能力极限状态下作用组合的效应设计值：对持久设计状况和短暂设计状况应按作用的基本组合计算；对地震设计状况应按作用的地震组合计算；</w:t>
      </w:r>
    </w:p>
    <w:p>
      <w:pPr>
        <w:autoSpaceDE w:val="0"/>
        <w:autoSpaceDN w:val="0"/>
        <w:adjustRightInd w:val="0"/>
        <w:spacing w:line="380" w:lineRule="exact"/>
        <w:ind w:left="1050" w:leftChars="300" w:hanging="420" w:hangingChars="200"/>
        <w:jc w:val="left"/>
        <w:rPr>
          <w:rFonts w:hAnsi="宋体"/>
          <w:szCs w:val="21"/>
        </w:rPr>
      </w:pPr>
      <w:r>
        <w:rPr>
          <w:rFonts w:hAnsi="宋体"/>
          <w:i/>
          <w:szCs w:val="21"/>
        </w:rPr>
        <w:t>R</w:t>
      </w:r>
      <w:r>
        <w:t>—</w:t>
      </w:r>
      <w:r>
        <w:rPr>
          <w:rFonts w:hint="eastAsia" w:hAnsi="宋体"/>
          <w:szCs w:val="21"/>
        </w:rPr>
        <w:t>结构构件的抗力设计值；</w:t>
      </w:r>
    </w:p>
    <w:p>
      <w:pPr>
        <w:autoSpaceDE w:val="0"/>
        <w:autoSpaceDN w:val="0"/>
        <w:adjustRightInd w:val="0"/>
        <w:spacing w:line="380" w:lineRule="exact"/>
        <w:ind w:firstLine="630" w:firstLineChars="300"/>
        <w:jc w:val="left"/>
        <w:rPr>
          <w:rFonts w:hAnsi="宋体"/>
          <w:szCs w:val="21"/>
        </w:rPr>
      </w:pPr>
      <w:r>
        <w:rPr>
          <w:rFonts w:hint="eastAsia" w:hAnsi="宋体"/>
          <w:i/>
          <w:szCs w:val="21"/>
        </w:rPr>
        <w:t>R</w:t>
      </w:r>
      <w:r>
        <w:rPr>
          <w:rFonts w:hAnsi="宋体"/>
          <w:szCs w:val="21"/>
        </w:rPr>
        <w:t>(</w:t>
      </w:r>
      <w:r>
        <w:rPr>
          <w:rFonts w:hint="eastAsia" w:hAnsi="宋体"/>
          <w:szCs w:val="21"/>
        </w:rPr>
        <w:t>•</w:t>
      </w:r>
      <w:r>
        <w:rPr>
          <w:rFonts w:hAnsi="宋体"/>
          <w:szCs w:val="21"/>
        </w:rPr>
        <w:t>)</w:t>
      </w:r>
      <w:r>
        <w:t>—</w:t>
      </w:r>
      <w:r>
        <w:rPr>
          <w:rFonts w:hint="eastAsia" w:hAnsi="宋体"/>
          <w:szCs w:val="21"/>
        </w:rPr>
        <w:t>结构构件的抗力函数；</w:t>
      </w:r>
    </w:p>
    <w:p>
      <w:pPr>
        <w:autoSpaceDE w:val="0"/>
        <w:autoSpaceDN w:val="0"/>
        <w:adjustRightInd w:val="0"/>
        <w:spacing w:line="380" w:lineRule="exact"/>
        <w:ind w:left="1050" w:leftChars="300" w:hanging="420" w:hangingChars="200"/>
        <w:jc w:val="left"/>
        <w:rPr>
          <w:rFonts w:hAnsi="宋体"/>
          <w:szCs w:val="21"/>
        </w:rPr>
      </w:pPr>
      <w:r>
        <w:rPr>
          <w:i/>
          <w:szCs w:val="21"/>
        </w:rPr>
        <w:t>γ</w:t>
      </w:r>
      <w:r>
        <w:rPr>
          <w:rFonts w:hAnsi="宋体"/>
          <w:szCs w:val="21"/>
          <w:vertAlign w:val="subscript"/>
        </w:rPr>
        <w:t>Rd</w:t>
      </w:r>
      <w:r>
        <w:t>—</w:t>
      </w:r>
      <w:r>
        <w:rPr>
          <w:rFonts w:hint="eastAsia" w:hAnsi="宋体"/>
          <w:szCs w:val="21"/>
        </w:rPr>
        <w:t>结构构件的抗力模型不定性系数：静力设计取</w:t>
      </w:r>
      <w:r>
        <w:rPr>
          <w:rFonts w:hAnsi="宋体"/>
          <w:szCs w:val="21"/>
        </w:rPr>
        <w:t>1.0</w:t>
      </w:r>
      <w:r>
        <w:rPr>
          <w:rFonts w:hint="eastAsia" w:hAnsi="宋体"/>
          <w:szCs w:val="21"/>
        </w:rPr>
        <w:t>，对不确定性较大的结构构件根据具体情况取大于</w:t>
      </w:r>
      <w:r>
        <w:rPr>
          <w:rFonts w:hAnsi="宋体"/>
          <w:szCs w:val="21"/>
        </w:rPr>
        <w:t>1.0</w:t>
      </w:r>
      <w:r>
        <w:rPr>
          <w:rFonts w:hint="eastAsia" w:hAnsi="宋体"/>
          <w:szCs w:val="21"/>
        </w:rPr>
        <w:t>的数值；抗震设计应采用承载力抗震调整系数</w:t>
      </w:r>
      <w:r>
        <w:rPr>
          <w:i/>
          <w:szCs w:val="21"/>
        </w:rPr>
        <w:t>γ</w:t>
      </w:r>
      <w:r>
        <w:rPr>
          <w:rFonts w:hAnsi="宋体"/>
          <w:szCs w:val="21"/>
          <w:vertAlign w:val="subscript"/>
        </w:rPr>
        <w:t>RE</w:t>
      </w:r>
      <w:r>
        <w:rPr>
          <w:rFonts w:hint="eastAsia" w:hAnsi="宋体"/>
          <w:szCs w:val="21"/>
        </w:rPr>
        <w:t>代替</w:t>
      </w:r>
      <w:r>
        <w:rPr>
          <w:i/>
          <w:szCs w:val="21"/>
        </w:rPr>
        <w:t>γ</w:t>
      </w:r>
      <w:r>
        <w:rPr>
          <w:rFonts w:hAnsi="宋体"/>
          <w:szCs w:val="21"/>
          <w:vertAlign w:val="subscript"/>
        </w:rPr>
        <w:t>Rd</w:t>
      </w:r>
      <w:r>
        <w:rPr>
          <w:rFonts w:hint="eastAsia" w:hAnsi="宋体"/>
          <w:szCs w:val="21"/>
        </w:rPr>
        <w:t>；</w:t>
      </w:r>
    </w:p>
    <w:p>
      <w:pPr>
        <w:autoSpaceDE w:val="0"/>
        <w:autoSpaceDN w:val="0"/>
        <w:adjustRightInd w:val="0"/>
        <w:ind w:left="630" w:leftChars="300"/>
        <w:jc w:val="left"/>
        <w:rPr>
          <w:rFonts w:hAnsi="宋体"/>
          <w:szCs w:val="21"/>
        </w:rPr>
      </w:pPr>
      <w:r>
        <w:rPr>
          <w:rFonts w:hAnsi="宋体"/>
          <w:i/>
          <w:szCs w:val="21"/>
        </w:rPr>
        <w:t>f</w:t>
      </w:r>
      <w:r>
        <w:rPr>
          <w:rFonts w:hAnsi="宋体"/>
          <w:szCs w:val="21"/>
          <w:vertAlign w:val="subscript"/>
        </w:rPr>
        <w:t>c</w:t>
      </w:r>
      <w:r>
        <w:rPr>
          <w:rFonts w:hint="eastAsia" w:hAnsi="宋体"/>
          <w:szCs w:val="21"/>
        </w:rPr>
        <w:t>、</w:t>
      </w:r>
      <w:r>
        <w:rPr>
          <w:rFonts w:hAnsi="宋体"/>
          <w:i/>
          <w:szCs w:val="21"/>
        </w:rPr>
        <w:t>f</w:t>
      </w:r>
      <w:r>
        <w:rPr>
          <w:rFonts w:hAnsi="宋体"/>
          <w:szCs w:val="21"/>
          <w:vertAlign w:val="subscript"/>
        </w:rPr>
        <w:t>s</w:t>
      </w:r>
      <w:r>
        <w:t>—</w:t>
      </w:r>
      <w:r>
        <w:rPr>
          <w:rFonts w:hint="eastAsia"/>
          <w:szCs w:val="21"/>
        </w:rPr>
        <w:t>混凝土、钢筋的强度设计值，应分别根据《混凝土结构设计规范》GB 50010第</w:t>
      </w:r>
      <w:r>
        <w:rPr>
          <w:szCs w:val="21"/>
        </w:rPr>
        <w:t>4.1.4</w:t>
      </w:r>
      <w:r>
        <w:rPr>
          <w:rFonts w:hint="eastAsia"/>
          <w:szCs w:val="21"/>
        </w:rPr>
        <w:t>条及第</w:t>
      </w:r>
      <w:r>
        <w:rPr>
          <w:szCs w:val="21"/>
        </w:rPr>
        <w:t>4.2.3</w:t>
      </w:r>
      <w:r>
        <w:rPr>
          <w:rFonts w:hint="eastAsia"/>
          <w:szCs w:val="21"/>
        </w:rPr>
        <w:t>条的规定和本标准的</w:t>
      </w:r>
      <w:r>
        <w:rPr>
          <w:rFonts w:hint="eastAsia" w:hAnsi="宋体"/>
          <w:szCs w:val="21"/>
        </w:rPr>
        <w:t>规定取值；</w:t>
      </w:r>
    </w:p>
    <w:p>
      <w:pPr>
        <w:snapToGrid w:val="0"/>
        <w:spacing w:line="380" w:lineRule="exact"/>
        <w:ind w:left="1050" w:leftChars="300" w:hanging="420" w:hangingChars="200"/>
        <w:rPr>
          <w:rFonts w:hAnsi="宋体"/>
          <w:szCs w:val="21"/>
        </w:rPr>
      </w:pPr>
      <w:r>
        <w:rPr>
          <w:rFonts w:hAnsi="宋体"/>
          <w:i/>
          <w:szCs w:val="21"/>
        </w:rPr>
        <w:t>a</w:t>
      </w:r>
      <w:r>
        <w:rPr>
          <w:rFonts w:hAnsi="宋体"/>
          <w:szCs w:val="21"/>
          <w:vertAlign w:val="subscript"/>
        </w:rPr>
        <w:t>k</w:t>
      </w:r>
      <w:r>
        <w:t>—</w:t>
      </w:r>
      <w:r>
        <w:rPr>
          <w:rFonts w:hint="eastAsia" w:hAnsi="宋体"/>
          <w:szCs w:val="21"/>
        </w:rPr>
        <w:t>几何参数的标准值，当几何参数的变异性对结构性能有明显的不利影响时，应增减一个附加值。</w:t>
      </w:r>
    </w:p>
    <w:p>
      <w:pPr>
        <w:spacing w:line="380" w:lineRule="exact"/>
        <w:rPr>
          <w:szCs w:val="21"/>
        </w:rPr>
      </w:pPr>
      <w:r>
        <w:rPr>
          <w:b/>
          <w:szCs w:val="21"/>
        </w:rPr>
        <w:t xml:space="preserve">3.0.3 </w:t>
      </w:r>
      <w:r>
        <w:rPr>
          <w:rFonts w:hint="eastAsia" w:hAnsi="宋体"/>
          <w:szCs w:val="21"/>
        </w:rPr>
        <w:t>对于正常使用极限状态，钢筋混凝土构件、预应力混凝土构件应分别按荷载的准永久组合并考虑长期作用的影响或标准组合并考虑长期作用的影响，采用下列极限状态设计表达式进行验算：</w:t>
      </w:r>
    </w:p>
    <w:p>
      <w:pPr>
        <w:spacing w:line="380" w:lineRule="exact"/>
        <w:ind w:firstLine="420" w:firstLineChars="200"/>
        <w:jc w:val="right"/>
        <w:rPr>
          <w:szCs w:val="21"/>
        </w:rPr>
      </w:pPr>
      <w:r>
        <w:rPr>
          <w:i/>
          <w:szCs w:val="21"/>
        </w:rPr>
        <w:t>S</w:t>
      </w:r>
      <w:r>
        <w:rPr>
          <w:rFonts w:hint="eastAsia"/>
          <w:szCs w:val="21"/>
        </w:rPr>
        <w:t>≤</w:t>
      </w:r>
      <w:r>
        <w:rPr>
          <w:i/>
          <w:szCs w:val="21"/>
        </w:rPr>
        <w:t>C</w:t>
      </w:r>
      <w:r>
        <w:rPr>
          <w:rFonts w:hint="eastAsia" w:hAnsi="黑体"/>
          <w:szCs w:val="21"/>
        </w:rPr>
        <w:t>（</w:t>
      </w:r>
      <w:r>
        <w:rPr>
          <w:szCs w:val="21"/>
        </w:rPr>
        <w:t>3.0.3</w:t>
      </w:r>
      <w:r>
        <w:rPr>
          <w:rFonts w:hint="eastAsia" w:hAnsi="黑体"/>
          <w:szCs w:val="21"/>
        </w:rPr>
        <w:t>）</w:t>
      </w:r>
    </w:p>
    <w:p>
      <w:pPr>
        <w:spacing w:line="380" w:lineRule="exact"/>
        <w:rPr>
          <w:szCs w:val="21"/>
        </w:rPr>
      </w:pPr>
      <w:r>
        <w:rPr>
          <w:rFonts w:hint="eastAsia" w:hAnsi="黑体"/>
          <w:szCs w:val="21"/>
        </w:rPr>
        <w:t>式中：</w:t>
      </w:r>
      <w:r>
        <w:rPr>
          <w:i/>
          <w:szCs w:val="21"/>
        </w:rPr>
        <w:t>S</w:t>
      </w:r>
      <w:r>
        <w:rPr>
          <w:rFonts w:hint="eastAsia"/>
          <w:szCs w:val="21"/>
        </w:rPr>
        <w:t>—</w:t>
      </w:r>
      <w:r>
        <w:rPr>
          <w:rFonts w:hint="eastAsia" w:hAnsi="黑体"/>
          <w:szCs w:val="21"/>
        </w:rPr>
        <w:t>正常使用极限状态荷载组合的效应设计值；</w:t>
      </w:r>
    </w:p>
    <w:p>
      <w:pPr>
        <w:spacing w:line="380" w:lineRule="exact"/>
        <w:ind w:left="630" w:leftChars="300"/>
        <w:rPr>
          <w:szCs w:val="21"/>
        </w:rPr>
      </w:pPr>
      <w:r>
        <w:rPr>
          <w:i/>
          <w:szCs w:val="21"/>
        </w:rPr>
        <w:t>C</w:t>
      </w:r>
      <w:r>
        <w:rPr>
          <w:rFonts w:hint="eastAsia"/>
          <w:szCs w:val="21"/>
        </w:rPr>
        <w:t>—</w:t>
      </w:r>
      <w:r>
        <w:rPr>
          <w:rFonts w:hint="eastAsia" w:hAnsi="宋体"/>
          <w:szCs w:val="21"/>
        </w:rPr>
        <w:t>结构构件达到正常使用要求所规定的变形、应力、裂缝宽度和自振频率等的限值。</w:t>
      </w:r>
    </w:p>
    <w:p>
      <w:pPr>
        <w:spacing w:line="380" w:lineRule="exact"/>
        <w:rPr>
          <w:rFonts w:hAnsi="宋体"/>
          <w:szCs w:val="21"/>
        </w:rPr>
      </w:pPr>
      <w:r>
        <w:rPr>
          <w:b/>
          <w:szCs w:val="21"/>
        </w:rPr>
        <w:t>3.0.</w:t>
      </w:r>
      <w:r>
        <w:rPr>
          <w:rFonts w:hint="eastAsia"/>
          <w:b/>
          <w:szCs w:val="21"/>
        </w:rPr>
        <w:t xml:space="preserve">4  </w:t>
      </w:r>
      <w:r>
        <w:rPr>
          <w:rFonts w:hint="eastAsia" w:hAnsi="宋体"/>
          <w:szCs w:val="21"/>
        </w:rPr>
        <w:t>钢筋混凝土受弯构件的最大挠度应按荷载的准永久组合，预应力混凝土受弯构件的最大挠度应按荷载的标准组合，并均应考虑荷载长期作用的影响进行计算，其计算值不应超过</w:t>
      </w:r>
      <w:r>
        <w:rPr>
          <w:rFonts w:hint="eastAsia"/>
          <w:szCs w:val="21"/>
        </w:rPr>
        <w:t>《混凝土结构设计规范》GB 50010第3.4.3条</w:t>
      </w:r>
      <w:r>
        <w:rPr>
          <w:rFonts w:hint="eastAsia" w:hAnsi="宋体"/>
          <w:szCs w:val="21"/>
        </w:rPr>
        <w:t>规定的挠度限值。</w:t>
      </w:r>
    </w:p>
    <w:p>
      <w:pPr>
        <w:spacing w:line="380" w:lineRule="exact"/>
        <w:rPr>
          <w:szCs w:val="21"/>
        </w:rPr>
      </w:pPr>
      <w:r>
        <w:rPr>
          <w:b/>
          <w:szCs w:val="21"/>
        </w:rPr>
        <w:t>3.0.</w:t>
      </w:r>
      <w:r>
        <w:rPr>
          <w:rFonts w:hint="eastAsia"/>
          <w:b/>
          <w:szCs w:val="21"/>
        </w:rPr>
        <w:t>5</w:t>
      </w:r>
      <w:r>
        <w:rPr>
          <w:rFonts w:hint="eastAsia" w:hAnsi="宋体"/>
          <w:szCs w:val="21"/>
        </w:rPr>
        <w:t>结构构件正截面的受力裂缝控制等级分为三级，等级划分及要求应符合下列规定：</w:t>
      </w:r>
    </w:p>
    <w:p>
      <w:pPr>
        <w:spacing w:line="380" w:lineRule="exact"/>
        <w:ind w:firstLine="420" w:firstLineChars="200"/>
        <w:rPr>
          <w:szCs w:val="21"/>
        </w:rPr>
      </w:pPr>
      <w:r>
        <w:rPr>
          <w:rFonts w:hint="eastAsia" w:hAnsi="宋体"/>
          <w:szCs w:val="21"/>
        </w:rPr>
        <w:t>一级</w:t>
      </w:r>
      <w:r>
        <w:rPr>
          <w:szCs w:val="21"/>
        </w:rPr>
        <w:t>——</w:t>
      </w:r>
      <w:r>
        <w:rPr>
          <w:rFonts w:hint="eastAsia" w:hAnsi="宋体"/>
          <w:szCs w:val="21"/>
        </w:rPr>
        <w:t>严格要求不出现裂缝的构件，按荷载标准组合计算时，构件受拉边缘混凝土不应产生拉应力。</w:t>
      </w:r>
    </w:p>
    <w:p>
      <w:pPr>
        <w:spacing w:line="380" w:lineRule="exact"/>
        <w:ind w:firstLine="420" w:firstLineChars="200"/>
        <w:rPr>
          <w:szCs w:val="21"/>
        </w:rPr>
      </w:pPr>
      <w:r>
        <w:rPr>
          <w:rFonts w:hint="eastAsia" w:hAnsi="宋体"/>
          <w:szCs w:val="21"/>
        </w:rPr>
        <w:t>二级</w:t>
      </w:r>
      <w:r>
        <w:rPr>
          <w:szCs w:val="21"/>
        </w:rPr>
        <w:t>——</w:t>
      </w:r>
      <w:r>
        <w:rPr>
          <w:rFonts w:hint="eastAsia" w:hAnsi="宋体"/>
          <w:szCs w:val="21"/>
        </w:rPr>
        <w:t>一般要求不出现裂缝的构件，按荷载标准组合计算时，构件受拉边缘混凝土拉应力不应大于混凝土轴心抗拉强度标准值。</w:t>
      </w:r>
    </w:p>
    <w:p>
      <w:pPr>
        <w:spacing w:line="380" w:lineRule="exact"/>
        <w:ind w:firstLine="420" w:firstLineChars="200"/>
        <w:rPr>
          <w:rFonts w:hAnsi="宋体"/>
          <w:szCs w:val="21"/>
        </w:rPr>
      </w:pPr>
      <w:r>
        <w:rPr>
          <w:rFonts w:hint="eastAsia" w:hAnsi="宋体"/>
          <w:szCs w:val="21"/>
        </w:rPr>
        <w:t>三级</w:t>
      </w:r>
      <w:r>
        <w:rPr>
          <w:szCs w:val="21"/>
        </w:rPr>
        <w:t>——</w:t>
      </w:r>
      <w:r>
        <w:rPr>
          <w:rFonts w:hint="eastAsia" w:hAnsi="宋体"/>
          <w:szCs w:val="21"/>
        </w:rPr>
        <w:t>允许出现裂缝的构件。对钢筋混凝土构件，按荷载准永久组合并考虑长期作用影响计算时，构件的最大裂缝宽度不应超过</w:t>
      </w:r>
      <w:r>
        <w:rPr>
          <w:rFonts w:hint="eastAsia"/>
          <w:szCs w:val="21"/>
        </w:rPr>
        <w:t>《混凝土结构设计规范》GB 50010</w:t>
      </w:r>
      <w:r>
        <w:rPr>
          <w:rFonts w:hint="eastAsia" w:hAnsi="宋体"/>
          <w:szCs w:val="21"/>
        </w:rPr>
        <w:t>规定的最大裂缝宽度限值。对预应力混凝土构件，按荷载效应的标准组合并考虑长期作用影响计算时，构件的最大裂缝宽度不应超过</w:t>
      </w:r>
      <w:r>
        <w:rPr>
          <w:rFonts w:hint="eastAsia"/>
          <w:szCs w:val="21"/>
        </w:rPr>
        <w:t>《混凝土结构设计规范》GB 50010</w:t>
      </w:r>
      <w:r>
        <w:rPr>
          <w:rFonts w:hint="eastAsia" w:hAnsi="宋体"/>
          <w:szCs w:val="21"/>
        </w:rPr>
        <w:t>规定的最大裂缝宽度限值；对二</w:t>
      </w:r>
      <w:r>
        <w:rPr>
          <w:szCs w:val="21"/>
        </w:rPr>
        <w:t>a</w:t>
      </w:r>
      <w:r>
        <w:rPr>
          <w:rFonts w:hint="eastAsia" w:hAnsi="宋体"/>
          <w:szCs w:val="21"/>
        </w:rPr>
        <w:t>类环境的预应力混凝土构件，尚应按荷载准永久组合计算，且构件受拉边缘混凝土的拉应力不应大于混凝土的抗拉强度标准值。</w:t>
      </w:r>
    </w:p>
    <w:p>
      <w:pPr>
        <w:pStyle w:val="6"/>
        <w:spacing w:line="380" w:lineRule="exact"/>
        <w:rPr>
          <w:rFonts w:hAnsi="宋体"/>
          <w:sz w:val="15"/>
          <w:szCs w:val="15"/>
        </w:rPr>
      </w:pPr>
      <w:r>
        <w:rPr>
          <w:rFonts w:hAnsi="黑体"/>
          <w:b/>
          <w:szCs w:val="21"/>
        </w:rPr>
        <w:t>3.0.</w:t>
      </w:r>
      <w:r>
        <w:rPr>
          <w:rFonts w:hint="eastAsia" w:hAnsi="黑体"/>
          <w:b/>
          <w:szCs w:val="21"/>
        </w:rPr>
        <w:t>6</w:t>
      </w:r>
      <w:r>
        <w:rPr>
          <w:rFonts w:hint="eastAsia"/>
          <w:szCs w:val="21"/>
        </w:rPr>
        <w:t>结构构件应根据结构类型和《混凝土结构设计规范》GB 50010第3.5.2条规定的环境类别，按《混凝土结构设计规范》GB 50010第3.4.5条的规定选用不同的裂缝控制等级及最大裂缝宽度限值</w:t>
      </w:r>
      <w:r>
        <w:rPr>
          <w:rFonts w:ascii="Times New Roman" w:hAnsi="Times New Roman" w:eastAsia="宋体" w:cs="Times New Roman"/>
          <w:kern w:val="2"/>
          <w:position w:val="-10"/>
          <w:sz w:val="21"/>
          <w:szCs w:val="21"/>
          <w:lang w:val="en-US" w:eastAsia="zh-CN" w:bidi="ar-SA"/>
        </w:rPr>
        <w:object>
          <v:shape id="Picture 2" type="#_x0000_t75" style="height:16.9pt;width:21.9pt;rotation:0f;" o:ole="t"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o:OLEObject Type="Embed" ProgID="" ShapeID="Picture 2" DrawAspect="Content" ObjectID="_4" r:id="rId11"/>
        </w:object>
      </w:r>
      <w:r>
        <w:rPr>
          <w:rFonts w:hint="eastAsia"/>
          <w:szCs w:val="21"/>
        </w:rPr>
        <w:t>。</w:t>
      </w:r>
    </w:p>
    <w:p>
      <w:pPr>
        <w:spacing w:line="380" w:lineRule="exact"/>
        <w:rPr>
          <w:rFonts w:ascii="方正小标宋简体" w:hAnsi="方正小标宋简体" w:eastAsia="方正小标宋简体" w:cs="方正小标宋简体"/>
          <w:kern w:val="0"/>
          <w:sz w:val="10"/>
          <w:szCs w:val="10"/>
        </w:rPr>
      </w:pPr>
      <w:r>
        <w:rPr>
          <w:rFonts w:ascii="方正小标宋简体" w:hAnsi="方正小标宋简体" w:eastAsia="方正小标宋简体" w:cs="方正小标宋简体"/>
          <w:kern w:val="0"/>
          <w:sz w:val="28"/>
          <w:szCs w:val="28"/>
        </w:rPr>
        <w:br w:type="page"/>
      </w:r>
    </w:p>
    <w:p>
      <w:pPr>
        <w:pStyle w:val="30"/>
        <w:numPr>
          <w:ilvl w:val="0"/>
          <w:numId w:val="1"/>
        </w:numPr>
        <w:spacing w:beforeLines="100" w:afterLines="50" w:line="380" w:lineRule="atLeast"/>
        <w:ind w:left="0" w:firstLine="0" w:firstLineChars="0"/>
        <w:jc w:val="center"/>
        <w:outlineLvl w:val="0"/>
        <w:rPr>
          <w:rFonts w:ascii="方正小标宋简体" w:hAnsi="方正小标宋简体" w:eastAsia="方正小标宋简体" w:cs="方正小标宋简体"/>
          <w:kern w:val="0"/>
          <w:sz w:val="28"/>
          <w:szCs w:val="28"/>
        </w:rPr>
      </w:pPr>
      <w:bookmarkStart w:id="9" w:name="_Toc530338287"/>
      <w:bookmarkStart w:id="10" w:name="_Toc522184145"/>
      <w:r>
        <w:rPr>
          <w:rFonts w:hint="eastAsia" w:ascii="方正小标宋简体" w:hAnsi="方正小标宋简体" w:eastAsia="方正小标宋简体" w:cs="方正小标宋简体"/>
          <w:kern w:val="0"/>
          <w:sz w:val="28"/>
          <w:szCs w:val="28"/>
        </w:rPr>
        <w:t>材料</w:t>
      </w:r>
      <w:bookmarkEnd w:id="9"/>
      <w:bookmarkEnd w:id="10"/>
    </w:p>
    <w:p>
      <w:pPr>
        <w:spacing w:line="380" w:lineRule="exact"/>
        <w:rPr>
          <w:rFonts w:hAnsi="宋体"/>
          <w:szCs w:val="21"/>
        </w:rPr>
      </w:pPr>
      <w:r>
        <w:rPr>
          <w:b/>
          <w:szCs w:val="21"/>
        </w:rPr>
        <w:t>4.0.1</w:t>
      </w:r>
      <w:r>
        <w:rPr>
          <w:rFonts w:hint="eastAsia"/>
          <w:b/>
          <w:szCs w:val="21"/>
        </w:rPr>
        <w:t xml:space="preserve"> </w:t>
      </w:r>
      <w:r>
        <w:rPr>
          <w:rFonts w:hint="eastAsia"/>
          <w:szCs w:val="21"/>
        </w:rPr>
        <w:t>600MPa热轧带肋</w:t>
      </w:r>
      <w:r>
        <w:rPr>
          <w:rFonts w:hint="eastAsia"/>
        </w:rPr>
        <w:t>钢筋</w:t>
      </w:r>
      <w:r>
        <w:rPr>
          <w:rFonts w:hint="eastAsia" w:hAnsi="宋体"/>
          <w:szCs w:val="21"/>
        </w:rPr>
        <w:t>技术要求应符合本标准附录A的规定。</w:t>
      </w:r>
    </w:p>
    <w:p>
      <w:pPr>
        <w:spacing w:line="380" w:lineRule="exact"/>
        <w:rPr>
          <w:szCs w:val="21"/>
        </w:rPr>
      </w:pPr>
      <w:r>
        <w:rPr>
          <w:b/>
          <w:szCs w:val="21"/>
        </w:rPr>
        <w:t xml:space="preserve">4.0.2 </w:t>
      </w:r>
      <w:r>
        <w:rPr>
          <w:rFonts w:hint="eastAsia" w:hAnsi="宋体"/>
          <w:szCs w:val="21"/>
        </w:rPr>
        <w:t>钢筋的标准强度应具有不小于</w:t>
      </w:r>
      <w:r>
        <w:rPr>
          <w:szCs w:val="21"/>
        </w:rPr>
        <w:t>95%</w:t>
      </w:r>
      <w:r>
        <w:rPr>
          <w:rFonts w:hint="eastAsia" w:hAnsi="宋体"/>
          <w:szCs w:val="21"/>
        </w:rPr>
        <w:t>的保证率。</w:t>
      </w:r>
    </w:p>
    <w:p>
      <w:pPr>
        <w:spacing w:line="380" w:lineRule="exact"/>
        <w:ind w:firstLine="420" w:firstLineChars="200"/>
        <w:rPr>
          <w:szCs w:val="21"/>
        </w:rPr>
      </w:pPr>
      <w:r>
        <w:rPr>
          <w:rFonts w:hint="eastAsia" w:hAnsi="宋体"/>
          <w:szCs w:val="21"/>
        </w:rPr>
        <w:t>钢筋的屈服强度标准值、极限强度标准值，应按表</w:t>
      </w:r>
      <w:r>
        <w:rPr>
          <w:szCs w:val="21"/>
        </w:rPr>
        <w:t>4.0.</w:t>
      </w:r>
      <w:r>
        <w:rPr>
          <w:rFonts w:hint="eastAsia"/>
          <w:szCs w:val="21"/>
        </w:rPr>
        <w:t>2</w:t>
      </w:r>
      <w:r>
        <w:rPr>
          <w:rFonts w:hint="eastAsia" w:hAnsi="宋体"/>
          <w:szCs w:val="21"/>
        </w:rPr>
        <w:t>的规定取用。</w:t>
      </w:r>
    </w:p>
    <w:p>
      <w:pPr>
        <w:spacing w:line="200" w:lineRule="atLeast"/>
        <w:jc w:val="center"/>
        <w:rPr>
          <w:rFonts w:hAnsi="黑体" w:eastAsia="黑体"/>
          <w:sz w:val="18"/>
          <w:szCs w:val="18"/>
        </w:rPr>
      </w:pPr>
      <w:r>
        <w:rPr>
          <w:rFonts w:hint="eastAsia" w:hAnsi="黑体" w:eastAsia="黑体"/>
          <w:sz w:val="18"/>
          <w:szCs w:val="18"/>
        </w:rPr>
        <w:t>表</w:t>
      </w:r>
      <w:r>
        <w:rPr>
          <w:rFonts w:hAnsi="黑体" w:eastAsia="黑体"/>
          <w:sz w:val="18"/>
          <w:szCs w:val="18"/>
        </w:rPr>
        <w:t>4.0.</w:t>
      </w:r>
      <w:r>
        <w:rPr>
          <w:rFonts w:hint="eastAsia" w:hAnsi="黑体" w:eastAsia="黑体"/>
          <w:sz w:val="18"/>
          <w:szCs w:val="18"/>
        </w:rPr>
        <w:t>2  高强钢筋强度标准值</w:t>
      </w:r>
    </w:p>
    <w:tbl>
      <w:tblPr>
        <w:tblStyle w:val="21"/>
        <w:tblW w:w="5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57"/>
        <w:gridCol w:w="929"/>
        <w:gridCol w:w="928"/>
        <w:gridCol w:w="928"/>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55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5"/>
                <w:szCs w:val="15"/>
              </w:rPr>
            </w:pPr>
            <w:r>
              <w:rPr>
                <w:rFonts w:hint="eastAsia" w:hAnsi="黑体"/>
                <w:sz w:val="15"/>
                <w:szCs w:val="15"/>
              </w:rPr>
              <w:t>钢筋牌号</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
                <w:i/>
                <w:szCs w:val="21"/>
              </w:rPr>
            </w:pPr>
            <w:r>
              <w:rPr>
                <w:rFonts w:hAnsi="黑体"/>
                <w:sz w:val="15"/>
                <w:szCs w:val="15"/>
              </w:rPr>
              <w:t>符号</w:t>
            </w:r>
          </w:p>
        </w:tc>
        <w:tc>
          <w:tcPr>
            <w:tcW w:w="928" w:type="dxa"/>
            <w:tcBorders>
              <w:top w:val="single" w:color="auto" w:sz="4" w:space="0"/>
              <w:left w:val="single" w:color="auto" w:sz="4" w:space="0"/>
              <w:bottom w:val="single" w:color="auto" w:sz="4" w:space="0"/>
              <w:right w:val="single" w:color="auto" w:sz="4" w:space="0"/>
            </w:tcBorders>
            <w:vAlign w:val="top"/>
          </w:tcPr>
          <w:p>
            <w:pPr>
              <w:spacing w:line="300" w:lineRule="auto"/>
              <w:jc w:val="center"/>
              <w:rPr>
                <w:rFonts w:hAnsi="黑体"/>
                <w:sz w:val="15"/>
                <w:szCs w:val="15"/>
              </w:rPr>
            </w:pPr>
            <w:r>
              <w:rPr>
                <w:rFonts w:hAnsi="黑体"/>
                <w:sz w:val="15"/>
                <w:szCs w:val="15"/>
              </w:rPr>
              <w:t>公称直径</w:t>
            </w:r>
          </w:p>
          <w:p>
            <w:pPr>
              <w:spacing w:line="300" w:lineRule="auto"/>
              <w:jc w:val="center"/>
              <w:rPr>
                <w:i/>
                <w:szCs w:val="21"/>
              </w:rPr>
            </w:pPr>
            <w:r>
              <w:rPr>
                <w:rFonts w:hint="eastAsia" w:hAnsi="黑体"/>
                <w:i/>
                <w:iCs/>
                <w:sz w:val="15"/>
                <w:szCs w:val="15"/>
              </w:rPr>
              <w:t>d</w:t>
            </w:r>
            <w:r>
              <w:rPr>
                <w:rFonts w:hint="eastAsia" w:hAnsi="黑体"/>
                <w:sz w:val="15"/>
                <w:szCs w:val="15"/>
              </w:rPr>
              <w:t>（mm）</w:t>
            </w:r>
          </w:p>
        </w:tc>
        <w:tc>
          <w:tcPr>
            <w:tcW w:w="92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Cs w:val="21"/>
              </w:rPr>
            </w:pPr>
            <w:r>
              <w:rPr>
                <w:i/>
                <w:szCs w:val="21"/>
              </w:rPr>
              <w:t>f</w:t>
            </w:r>
            <w:r>
              <w:rPr>
                <w:szCs w:val="21"/>
                <w:vertAlign w:val="subscript"/>
              </w:rPr>
              <w:t>yk</w:t>
            </w:r>
          </w:p>
          <w:p>
            <w:pPr>
              <w:spacing w:line="300" w:lineRule="auto"/>
              <w:jc w:val="center"/>
              <w:rPr>
                <w:sz w:val="15"/>
                <w:szCs w:val="15"/>
              </w:rPr>
            </w:pPr>
            <w:r>
              <w:rPr>
                <w:sz w:val="15"/>
                <w:szCs w:val="15"/>
              </w:rPr>
              <w:t>(N/mm</w:t>
            </w:r>
            <w:r>
              <w:rPr>
                <w:sz w:val="15"/>
                <w:szCs w:val="15"/>
                <w:vertAlign w:val="superscript"/>
              </w:rPr>
              <w:t>2</w:t>
            </w:r>
            <w:r>
              <w:rPr>
                <w:rFonts w:hAnsi="黑体"/>
                <w:sz w:val="15"/>
                <w:szCs w:val="15"/>
              </w:rPr>
              <w:t>)</w:t>
            </w:r>
          </w:p>
        </w:tc>
        <w:tc>
          <w:tcPr>
            <w:tcW w:w="9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Cs w:val="21"/>
              </w:rPr>
            </w:pPr>
            <w:r>
              <w:rPr>
                <w:i/>
                <w:szCs w:val="21"/>
              </w:rPr>
              <w:t>f</w:t>
            </w:r>
            <w:r>
              <w:rPr>
                <w:szCs w:val="21"/>
                <w:vertAlign w:val="subscript"/>
              </w:rPr>
              <w:t>stk</w:t>
            </w:r>
          </w:p>
          <w:p>
            <w:pPr>
              <w:spacing w:line="300" w:lineRule="auto"/>
              <w:jc w:val="center"/>
              <w:rPr>
                <w:sz w:val="15"/>
                <w:szCs w:val="15"/>
              </w:rPr>
            </w:pPr>
            <w:r>
              <w:rPr>
                <w:sz w:val="15"/>
                <w:szCs w:val="15"/>
              </w:rPr>
              <w:t>(N/mm</w:t>
            </w:r>
            <w:r>
              <w:rPr>
                <w:sz w:val="15"/>
                <w:szCs w:val="15"/>
                <w:vertAlign w:val="superscript"/>
              </w:rPr>
              <w:t>2</w:t>
            </w:r>
            <w:r>
              <w:rPr>
                <w:rFonts w:hAnsi="黑体"/>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5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5"/>
                <w:szCs w:val="15"/>
              </w:rPr>
            </w:pPr>
            <w:r>
              <w:rPr>
                <w:sz w:val="15"/>
                <w:szCs w:val="15"/>
              </w:rPr>
              <w:t>HRB600</w:t>
            </w:r>
            <w:r>
              <w:rPr>
                <w:rFonts w:hint="eastAsia"/>
                <w:sz w:val="15"/>
                <w:szCs w:val="15"/>
              </w:rPr>
              <w:t>，H</w:t>
            </w:r>
            <w:r>
              <w:rPr>
                <w:sz w:val="15"/>
                <w:szCs w:val="15"/>
              </w:rPr>
              <w:t>RB600E</w:t>
            </w:r>
          </w:p>
        </w:tc>
        <w:tc>
          <w:tcPr>
            <w:tcW w:w="929" w:type="dxa"/>
            <w:tcBorders>
              <w:top w:val="single" w:color="auto" w:sz="4" w:space="0"/>
              <w:left w:val="single" w:color="auto" w:sz="4" w:space="0"/>
              <w:bottom w:val="single" w:color="auto" w:sz="4" w:space="0"/>
              <w:right w:val="single" w:color="auto" w:sz="4" w:space="0"/>
            </w:tcBorders>
            <w:vAlign w:val="top"/>
          </w:tcPr>
          <w:p>
            <w:pPr>
              <w:spacing w:line="300" w:lineRule="auto"/>
              <w:jc w:val="center"/>
              <w:rPr>
                <w:sz w:val="15"/>
                <w:szCs w:val="15"/>
              </w:rPr>
            </w:pPr>
            <w:r>
              <w:rPr>
                <w:rFonts w:ascii="Times New Roman" w:hAnsi="Times New Roman" w:eastAsia="宋体" w:cs="Times New Roman"/>
                <w:kern w:val="2"/>
                <w:sz w:val="15"/>
                <w:szCs w:val="15"/>
                <w:lang w:val="en-US" w:eastAsia="zh-CN" w:bidi="ar-SA"/>
              </w:rPr>
              <w:pict>
                <v:shape id="图片 9" o:spid="_x0000_s1030" type="#_x0000_t75" style="height:8.9pt;width:8.1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tc>
        <w:tc>
          <w:tcPr>
            <w:tcW w:w="92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5"/>
                <w:szCs w:val="15"/>
              </w:rPr>
            </w:pPr>
            <w:r>
              <w:rPr>
                <w:rFonts w:hint="eastAsia"/>
                <w:sz w:val="15"/>
                <w:szCs w:val="15"/>
              </w:rPr>
              <w:t>6-50</w:t>
            </w:r>
          </w:p>
        </w:tc>
        <w:tc>
          <w:tcPr>
            <w:tcW w:w="92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5"/>
                <w:szCs w:val="15"/>
              </w:rPr>
            </w:pPr>
            <w:r>
              <w:rPr>
                <w:sz w:val="15"/>
                <w:szCs w:val="15"/>
              </w:rPr>
              <w:t>600</w:t>
            </w:r>
          </w:p>
        </w:tc>
        <w:tc>
          <w:tcPr>
            <w:tcW w:w="9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5"/>
                <w:szCs w:val="15"/>
              </w:rPr>
            </w:pPr>
            <w:r>
              <w:rPr>
                <w:sz w:val="15"/>
                <w:szCs w:val="15"/>
              </w:rPr>
              <w:t>730</w:t>
            </w:r>
          </w:p>
        </w:tc>
      </w:tr>
    </w:tbl>
    <w:p>
      <w:pPr>
        <w:spacing w:line="380" w:lineRule="exact"/>
        <w:rPr>
          <w:szCs w:val="21"/>
        </w:rPr>
      </w:pPr>
      <w:r>
        <w:rPr>
          <w:b/>
          <w:szCs w:val="21"/>
        </w:rPr>
        <w:t>4.0.3</w:t>
      </w:r>
      <w:r>
        <w:rPr>
          <w:rFonts w:hint="eastAsia" w:hAnsi="黑体"/>
          <w:szCs w:val="21"/>
        </w:rPr>
        <w:t>钢筋的抗拉强度强度设计值</w:t>
      </w:r>
      <w:r>
        <w:rPr>
          <w:i/>
          <w:szCs w:val="21"/>
        </w:rPr>
        <w:t>f</w:t>
      </w:r>
      <w:r>
        <w:rPr>
          <w:szCs w:val="21"/>
          <w:vertAlign w:val="subscript"/>
        </w:rPr>
        <w:t>y</w:t>
      </w:r>
      <w:r>
        <w:rPr>
          <w:rFonts w:hint="eastAsia" w:hAnsi="黑体"/>
          <w:szCs w:val="21"/>
        </w:rPr>
        <w:t>、抗压强度设计值</w:t>
      </w:r>
      <w:r>
        <w:rPr>
          <w:i/>
          <w:szCs w:val="21"/>
        </w:rPr>
        <w:t>f’</w:t>
      </w:r>
      <w:r>
        <w:rPr>
          <w:szCs w:val="21"/>
          <w:vertAlign w:val="subscript"/>
        </w:rPr>
        <w:t>y</w:t>
      </w:r>
      <w:r>
        <w:rPr>
          <w:rFonts w:hint="eastAsia" w:hAnsi="黑体"/>
          <w:szCs w:val="21"/>
        </w:rPr>
        <w:t>应按表</w:t>
      </w:r>
      <w:r>
        <w:rPr>
          <w:szCs w:val="21"/>
        </w:rPr>
        <w:t>4.0.</w:t>
      </w:r>
      <w:r>
        <w:rPr>
          <w:rFonts w:hint="eastAsia"/>
          <w:szCs w:val="21"/>
        </w:rPr>
        <w:t>3的规定</w:t>
      </w:r>
      <w:r>
        <w:rPr>
          <w:rFonts w:hint="eastAsia" w:hAnsi="黑体"/>
          <w:szCs w:val="21"/>
        </w:rPr>
        <w:t>采用。</w:t>
      </w:r>
    </w:p>
    <w:p>
      <w:pPr>
        <w:spacing w:line="380" w:lineRule="exact"/>
        <w:jc w:val="center"/>
        <w:rPr>
          <w:rFonts w:hAnsi="黑体" w:eastAsia="黑体"/>
          <w:sz w:val="18"/>
          <w:szCs w:val="18"/>
        </w:rPr>
      </w:pPr>
      <w:r>
        <w:rPr>
          <w:rFonts w:hint="eastAsia" w:hAnsi="黑体" w:eastAsia="黑体"/>
          <w:sz w:val="18"/>
          <w:szCs w:val="18"/>
        </w:rPr>
        <w:t>表</w:t>
      </w:r>
      <w:r>
        <w:rPr>
          <w:rFonts w:hAnsi="黑体" w:eastAsia="黑体"/>
          <w:sz w:val="18"/>
          <w:szCs w:val="18"/>
        </w:rPr>
        <w:t>4.0.</w:t>
      </w:r>
      <w:r>
        <w:rPr>
          <w:rFonts w:hint="eastAsia" w:hAnsi="黑体" w:eastAsia="黑体"/>
          <w:sz w:val="18"/>
          <w:szCs w:val="18"/>
        </w:rPr>
        <w:t>3 HRB600钢筋的强度设计值（</w:t>
      </w:r>
      <w:r>
        <w:rPr>
          <w:rFonts w:hAnsi="黑体" w:eastAsia="黑体"/>
          <w:sz w:val="18"/>
          <w:szCs w:val="18"/>
        </w:rPr>
        <w:t>N/mm</w:t>
      </w:r>
      <w:r>
        <w:rPr>
          <w:rFonts w:hAnsi="黑体" w:eastAsia="黑体"/>
          <w:sz w:val="18"/>
          <w:szCs w:val="18"/>
          <w:vertAlign w:val="superscript"/>
        </w:rPr>
        <w:t>2</w:t>
      </w:r>
      <w:r>
        <w:rPr>
          <w:rFonts w:hint="eastAsia" w:hAnsi="黑体" w:eastAsia="黑体"/>
          <w:sz w:val="18"/>
          <w:szCs w:val="18"/>
        </w:rPr>
        <w:t>）</w:t>
      </w:r>
    </w:p>
    <w:tbl>
      <w:tblPr>
        <w:tblStyle w:val="21"/>
        <w:tblW w:w="6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12"/>
        <w:gridCol w:w="2012"/>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5"/>
                <w:szCs w:val="15"/>
              </w:rPr>
            </w:pPr>
            <w:r>
              <w:rPr>
                <w:rFonts w:hint="eastAsia"/>
                <w:sz w:val="15"/>
                <w:szCs w:val="15"/>
              </w:rPr>
              <w:t>钢筋牌号</w:t>
            </w:r>
          </w:p>
        </w:tc>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5"/>
                <w:szCs w:val="15"/>
              </w:rPr>
            </w:pPr>
            <w:r>
              <w:rPr>
                <w:sz w:val="15"/>
                <w:szCs w:val="15"/>
              </w:rPr>
              <w:t>抗拉强度设计值</w:t>
            </w:r>
            <w:r>
              <w:rPr>
                <w:i/>
                <w:sz w:val="15"/>
                <w:szCs w:val="15"/>
              </w:rPr>
              <w:t>f</w:t>
            </w:r>
            <w:r>
              <w:rPr>
                <w:sz w:val="15"/>
                <w:szCs w:val="15"/>
                <w:vertAlign w:val="subscript"/>
              </w:rPr>
              <w:t>y</w:t>
            </w:r>
          </w:p>
        </w:tc>
        <w:tc>
          <w:tcPr>
            <w:tcW w:w="20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5"/>
                <w:szCs w:val="15"/>
              </w:rPr>
            </w:pPr>
            <w:r>
              <w:rPr>
                <w:sz w:val="15"/>
                <w:szCs w:val="15"/>
              </w:rPr>
              <w:t>抗压强度设计值</w:t>
            </w:r>
            <w:r>
              <w:rPr>
                <w:i/>
                <w:sz w:val="15"/>
                <w:szCs w:val="15"/>
              </w:rPr>
              <w:t>f’</w:t>
            </w:r>
            <w:r>
              <w:rPr>
                <w:sz w:val="15"/>
                <w:szCs w:val="15"/>
                <w:vertAlign w:val="subscript"/>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5"/>
                <w:szCs w:val="15"/>
              </w:rPr>
            </w:pPr>
            <w:r>
              <w:rPr>
                <w:sz w:val="15"/>
                <w:szCs w:val="15"/>
              </w:rPr>
              <w:t>HRB600</w:t>
            </w:r>
            <w:r>
              <w:rPr>
                <w:rFonts w:hint="eastAsia"/>
                <w:sz w:val="15"/>
                <w:szCs w:val="15"/>
              </w:rPr>
              <w:t>，</w:t>
            </w:r>
            <w:r>
              <w:rPr>
                <w:sz w:val="15"/>
                <w:szCs w:val="15"/>
              </w:rPr>
              <w:t>HRB600E</w:t>
            </w:r>
          </w:p>
        </w:tc>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5"/>
                <w:szCs w:val="15"/>
              </w:rPr>
            </w:pPr>
            <w:r>
              <w:rPr>
                <w:sz w:val="15"/>
                <w:szCs w:val="15"/>
              </w:rPr>
              <w:t>5</w:t>
            </w:r>
            <w:r>
              <w:rPr>
                <w:rFonts w:hint="eastAsia"/>
                <w:sz w:val="15"/>
                <w:szCs w:val="15"/>
              </w:rPr>
              <w:t>1</w:t>
            </w:r>
            <w:r>
              <w:rPr>
                <w:sz w:val="15"/>
                <w:szCs w:val="15"/>
              </w:rPr>
              <w:t>0</w:t>
            </w:r>
          </w:p>
        </w:tc>
        <w:tc>
          <w:tcPr>
            <w:tcW w:w="20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5"/>
                <w:szCs w:val="15"/>
              </w:rPr>
            </w:pPr>
            <w:r>
              <w:rPr>
                <w:rFonts w:hint="eastAsia"/>
                <w:sz w:val="15"/>
                <w:szCs w:val="15"/>
              </w:rPr>
              <w:t>490</w:t>
            </w:r>
          </w:p>
        </w:tc>
      </w:tr>
    </w:tbl>
    <w:p>
      <w:pPr>
        <w:spacing w:line="380" w:lineRule="exact"/>
        <w:ind w:firstLine="420" w:firstLineChars="200"/>
        <w:rPr>
          <w:rFonts w:hAnsi="黑体"/>
          <w:szCs w:val="21"/>
        </w:rPr>
      </w:pPr>
      <w:r>
        <w:rPr>
          <w:rFonts w:hint="eastAsia" w:hAnsi="黑体"/>
          <w:szCs w:val="21"/>
        </w:rPr>
        <w:t>对轴心受压构件，当采用HRB600、HRB600E钢筋时，钢筋的抗压强度设计值</w:t>
      </w:r>
      <w:r>
        <w:rPr>
          <w:i/>
          <w:szCs w:val="21"/>
        </w:rPr>
        <w:t>f’</w:t>
      </w:r>
      <w:r>
        <w:rPr>
          <w:szCs w:val="21"/>
          <w:vertAlign w:val="subscript"/>
        </w:rPr>
        <w:t>y</w:t>
      </w:r>
      <w:r>
        <w:rPr>
          <w:szCs w:val="21"/>
        </w:rPr>
        <w:t>应取为</w:t>
      </w:r>
      <w:r>
        <w:rPr>
          <w:rFonts w:hint="eastAsia"/>
          <w:szCs w:val="21"/>
        </w:rPr>
        <w:t>400N</w:t>
      </w:r>
      <w:r>
        <w:rPr>
          <w:rFonts w:hAnsi="黑体" w:eastAsia="黑体"/>
          <w:szCs w:val="21"/>
        </w:rPr>
        <w:t>/mm</w:t>
      </w:r>
      <w:r>
        <w:rPr>
          <w:rFonts w:hAnsi="黑体" w:eastAsia="黑体"/>
          <w:szCs w:val="21"/>
          <w:vertAlign w:val="superscript"/>
        </w:rPr>
        <w:t>2</w:t>
      </w:r>
      <w:r>
        <w:rPr>
          <w:rFonts w:hAnsi="黑体" w:eastAsia="黑体"/>
          <w:szCs w:val="21"/>
        </w:rPr>
        <w:t>。</w:t>
      </w:r>
      <w:r>
        <w:rPr>
          <w:szCs w:val="21"/>
        </w:rPr>
        <w:t>横向钢筋的抗拉强度设计值</w:t>
      </w:r>
      <w:r>
        <w:rPr>
          <w:i/>
          <w:szCs w:val="21"/>
        </w:rPr>
        <w:t>f</w:t>
      </w:r>
      <w:r>
        <w:rPr>
          <w:szCs w:val="21"/>
          <w:vertAlign w:val="subscript"/>
        </w:rPr>
        <w:t>yv</w:t>
      </w:r>
      <w:r>
        <w:rPr>
          <w:szCs w:val="21"/>
        </w:rPr>
        <w:t>应按表中</w:t>
      </w:r>
      <w:r>
        <w:rPr>
          <w:i/>
          <w:szCs w:val="21"/>
        </w:rPr>
        <w:t>f</w:t>
      </w:r>
      <w:r>
        <w:rPr>
          <w:szCs w:val="21"/>
          <w:vertAlign w:val="subscript"/>
        </w:rPr>
        <w:t>y</w:t>
      </w:r>
      <w:r>
        <w:rPr>
          <w:szCs w:val="21"/>
        </w:rPr>
        <w:t>的数值采用</w:t>
      </w:r>
      <w:r>
        <w:rPr>
          <w:rFonts w:hint="eastAsia"/>
          <w:szCs w:val="21"/>
        </w:rPr>
        <w:t>；但</w:t>
      </w:r>
      <w:r>
        <w:rPr>
          <w:rFonts w:hint="eastAsia" w:hAnsi="黑体"/>
          <w:szCs w:val="21"/>
        </w:rPr>
        <w:t>用作受剪、受扭、受冲切承载力计算时，其数值大于360</w:t>
      </w:r>
      <w:r>
        <w:rPr>
          <w:rFonts w:hint="eastAsia"/>
          <w:szCs w:val="21"/>
        </w:rPr>
        <w:t>N</w:t>
      </w:r>
      <w:r>
        <w:rPr>
          <w:rFonts w:hAnsi="黑体" w:eastAsia="黑体"/>
          <w:szCs w:val="21"/>
        </w:rPr>
        <w:t>/mm</w:t>
      </w:r>
      <w:r>
        <w:rPr>
          <w:rFonts w:hAnsi="黑体" w:eastAsia="黑体"/>
          <w:szCs w:val="21"/>
          <w:vertAlign w:val="superscript"/>
        </w:rPr>
        <w:t>2</w:t>
      </w:r>
      <w:r>
        <w:rPr>
          <w:szCs w:val="21"/>
        </w:rPr>
        <w:t>时应取为</w:t>
      </w:r>
      <w:r>
        <w:rPr>
          <w:rFonts w:hint="eastAsia"/>
          <w:szCs w:val="21"/>
        </w:rPr>
        <w:t>360N</w:t>
      </w:r>
      <w:r>
        <w:rPr>
          <w:rFonts w:hAnsi="黑体" w:eastAsia="黑体"/>
          <w:szCs w:val="21"/>
        </w:rPr>
        <w:t>/mm</w:t>
      </w:r>
      <w:r>
        <w:rPr>
          <w:rFonts w:hAnsi="黑体" w:eastAsia="黑体"/>
          <w:szCs w:val="21"/>
          <w:vertAlign w:val="superscript"/>
        </w:rPr>
        <w:t>2</w:t>
      </w:r>
      <w:r>
        <w:rPr>
          <w:rFonts w:hAnsi="黑体" w:eastAsia="黑体"/>
          <w:szCs w:val="21"/>
        </w:rPr>
        <w:t>。</w:t>
      </w:r>
    </w:p>
    <w:p>
      <w:pPr>
        <w:spacing w:line="300" w:lineRule="auto"/>
        <w:rPr>
          <w:rFonts w:hAnsi="黑体"/>
          <w:szCs w:val="21"/>
        </w:rPr>
      </w:pPr>
      <w:r>
        <w:rPr>
          <w:b/>
          <w:szCs w:val="21"/>
        </w:rPr>
        <w:t>4.0.</w:t>
      </w:r>
      <w:r>
        <w:rPr>
          <w:rFonts w:hint="eastAsia"/>
          <w:b/>
          <w:szCs w:val="21"/>
        </w:rPr>
        <w:t>4</w:t>
      </w:r>
      <w:r>
        <w:rPr>
          <w:rFonts w:hint="eastAsia" w:hAnsi="黑体"/>
          <w:szCs w:val="21"/>
        </w:rPr>
        <w:t>钢筋在最大力下的总伸长率</w:t>
      </w:r>
      <w:r>
        <w:rPr>
          <w:i/>
          <w:szCs w:val="21"/>
        </w:rPr>
        <w:t>δ</w:t>
      </w:r>
      <w:r>
        <w:rPr>
          <w:szCs w:val="21"/>
          <w:vertAlign w:val="subscript"/>
        </w:rPr>
        <w:t>gt</w:t>
      </w:r>
      <w:r>
        <w:rPr>
          <w:rFonts w:hint="eastAsia" w:hAnsi="黑体"/>
          <w:szCs w:val="21"/>
        </w:rPr>
        <w:t>不应小于表4.0.4规定的数值。</w:t>
      </w:r>
    </w:p>
    <w:p>
      <w:pPr>
        <w:spacing w:beforeLines="50" w:line="200" w:lineRule="atLeast"/>
        <w:jc w:val="center"/>
        <w:rPr>
          <w:rFonts w:hAnsi="黑体" w:eastAsia="黑体"/>
          <w:sz w:val="18"/>
          <w:szCs w:val="18"/>
        </w:rPr>
      </w:pPr>
    </w:p>
    <w:p>
      <w:pPr>
        <w:spacing w:beforeLines="50" w:line="200" w:lineRule="atLeast"/>
        <w:jc w:val="center"/>
        <w:rPr>
          <w:rFonts w:hAnsi="黑体" w:eastAsia="黑体"/>
          <w:sz w:val="18"/>
          <w:szCs w:val="18"/>
        </w:rPr>
      </w:pPr>
    </w:p>
    <w:p>
      <w:pPr>
        <w:spacing w:beforeLines="50" w:line="200" w:lineRule="atLeast"/>
        <w:jc w:val="center"/>
        <w:rPr>
          <w:rFonts w:hAnsi="黑体" w:eastAsia="黑体"/>
          <w:sz w:val="18"/>
          <w:szCs w:val="18"/>
        </w:rPr>
      </w:pPr>
      <w:r>
        <w:rPr>
          <w:rFonts w:hint="eastAsia" w:hAnsi="黑体" w:eastAsia="黑体"/>
          <w:sz w:val="18"/>
          <w:szCs w:val="18"/>
        </w:rPr>
        <w:t>表</w:t>
      </w:r>
      <w:r>
        <w:rPr>
          <w:rFonts w:hAnsi="黑体" w:eastAsia="黑体"/>
          <w:sz w:val="18"/>
          <w:szCs w:val="18"/>
        </w:rPr>
        <w:t>4.0.</w:t>
      </w:r>
      <w:r>
        <w:rPr>
          <w:rFonts w:hint="eastAsia" w:hAnsi="黑体" w:eastAsia="黑体"/>
          <w:sz w:val="18"/>
          <w:szCs w:val="18"/>
        </w:rPr>
        <w:t>4  高强钢筋最大力下总伸长率限值</w:t>
      </w:r>
    </w:p>
    <w:tbl>
      <w:tblPr>
        <w:tblStyle w:val="21"/>
        <w:tblW w:w="6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473"/>
        <w:gridCol w:w="3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47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5"/>
                <w:szCs w:val="15"/>
              </w:rPr>
            </w:pPr>
            <w:r>
              <w:rPr>
                <w:rFonts w:hint="eastAsia" w:hAnsi="黑体"/>
                <w:sz w:val="15"/>
                <w:szCs w:val="15"/>
              </w:rPr>
              <w:t>钢筋牌号</w:t>
            </w:r>
          </w:p>
        </w:tc>
        <w:tc>
          <w:tcPr>
            <w:tcW w:w="363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5"/>
                <w:szCs w:val="15"/>
              </w:rPr>
            </w:pPr>
            <w:r>
              <w:rPr>
                <w:rFonts w:hint="eastAsia" w:hAnsi="黑体"/>
                <w:sz w:val="15"/>
                <w:szCs w:val="15"/>
              </w:rPr>
              <w:t>最大力下总伸长率限值</w:t>
            </w:r>
            <w:r>
              <w:rPr>
                <w:i/>
                <w:szCs w:val="21"/>
              </w:rPr>
              <w:t>δ</w:t>
            </w:r>
            <w:r>
              <w:rPr>
                <w:szCs w:val="21"/>
                <w:vertAlign w:val="subscript"/>
              </w:rPr>
              <w:t>gt</w:t>
            </w:r>
            <w:r>
              <w:rPr>
                <w:rFonts w:hAnsi="黑体"/>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47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5"/>
                <w:szCs w:val="15"/>
              </w:rPr>
            </w:pPr>
            <w:r>
              <w:rPr>
                <w:sz w:val="15"/>
                <w:szCs w:val="15"/>
              </w:rPr>
              <w:t>HRB600</w:t>
            </w:r>
          </w:p>
        </w:tc>
        <w:tc>
          <w:tcPr>
            <w:tcW w:w="363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5"/>
                <w:szCs w:val="15"/>
              </w:rPr>
            </w:pPr>
            <w:r>
              <w:rPr>
                <w:sz w:val="15"/>
                <w:szCs w:val="15"/>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47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5"/>
                <w:szCs w:val="15"/>
              </w:rPr>
            </w:pPr>
            <w:r>
              <w:rPr>
                <w:rFonts w:hint="eastAsia"/>
                <w:sz w:val="15"/>
                <w:szCs w:val="15"/>
              </w:rPr>
              <w:t>H</w:t>
            </w:r>
            <w:r>
              <w:rPr>
                <w:sz w:val="15"/>
                <w:szCs w:val="15"/>
              </w:rPr>
              <w:t>RB600E</w:t>
            </w:r>
          </w:p>
        </w:tc>
        <w:tc>
          <w:tcPr>
            <w:tcW w:w="363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5"/>
                <w:szCs w:val="15"/>
              </w:rPr>
            </w:pPr>
            <w:r>
              <w:rPr>
                <w:sz w:val="15"/>
                <w:szCs w:val="15"/>
              </w:rPr>
              <w:t>9.0</w:t>
            </w:r>
          </w:p>
        </w:tc>
      </w:tr>
    </w:tbl>
    <w:p>
      <w:pPr>
        <w:spacing w:line="380" w:lineRule="exact"/>
        <w:rPr>
          <w:rFonts w:hAnsi="黑体"/>
          <w:szCs w:val="21"/>
        </w:rPr>
      </w:pPr>
      <w:r>
        <w:rPr>
          <w:b/>
          <w:szCs w:val="21"/>
        </w:rPr>
        <w:t>4.0.</w:t>
      </w:r>
      <w:r>
        <w:rPr>
          <w:rFonts w:hint="eastAsia"/>
          <w:b/>
          <w:szCs w:val="21"/>
        </w:rPr>
        <w:t>5</w:t>
      </w:r>
      <w:r>
        <w:rPr>
          <w:rFonts w:hint="eastAsia" w:hAnsi="黑体"/>
          <w:szCs w:val="21"/>
        </w:rPr>
        <w:t>热轧带肋高强钢筋弹性模量</w:t>
      </w:r>
      <w:r>
        <w:rPr>
          <w:rFonts w:hint="eastAsia" w:hAnsi="黑体"/>
          <w:i/>
          <w:iCs/>
          <w:szCs w:val="21"/>
        </w:rPr>
        <w:t>E</w:t>
      </w:r>
      <w:r>
        <w:rPr>
          <w:rFonts w:hint="eastAsia" w:hAnsi="黑体"/>
          <w:szCs w:val="21"/>
          <w:vertAlign w:val="subscript"/>
        </w:rPr>
        <w:t>s</w:t>
      </w:r>
      <w:r>
        <w:rPr>
          <w:rFonts w:hint="eastAsia" w:hAnsi="黑体"/>
          <w:szCs w:val="21"/>
        </w:rPr>
        <w:t>取2.00×10</w:t>
      </w:r>
      <w:r>
        <w:rPr>
          <w:rFonts w:hint="eastAsia" w:hAnsi="黑体"/>
          <w:szCs w:val="21"/>
          <w:vertAlign w:val="superscript"/>
        </w:rPr>
        <w:t>5</w:t>
      </w:r>
      <w:r>
        <w:rPr>
          <w:rFonts w:hint="eastAsia" w:hAnsi="黑体"/>
          <w:szCs w:val="21"/>
        </w:rPr>
        <w:t>N/mm</w:t>
      </w:r>
      <w:r>
        <w:rPr>
          <w:rFonts w:hint="eastAsia" w:hAnsi="黑体"/>
          <w:szCs w:val="21"/>
          <w:vertAlign w:val="superscript"/>
        </w:rPr>
        <w:t>2</w:t>
      </w:r>
      <w:r>
        <w:rPr>
          <w:rFonts w:hint="eastAsia" w:hAnsi="黑体"/>
          <w:szCs w:val="21"/>
        </w:rPr>
        <w:t>，必要时可采用实测的弹性模量。</w:t>
      </w:r>
    </w:p>
    <w:p>
      <w:pPr>
        <w:spacing w:line="380" w:lineRule="exact"/>
        <w:rPr>
          <w:rFonts w:hAnsi="黑体"/>
          <w:szCs w:val="21"/>
        </w:rPr>
      </w:pPr>
      <w:r>
        <w:rPr>
          <w:b/>
          <w:szCs w:val="21"/>
        </w:rPr>
        <w:t>4.0.</w:t>
      </w:r>
      <w:r>
        <w:rPr>
          <w:rFonts w:hint="eastAsia"/>
          <w:b/>
          <w:szCs w:val="21"/>
        </w:rPr>
        <w:t>6</w:t>
      </w:r>
      <w:r>
        <w:rPr>
          <w:rFonts w:hint="eastAsia" w:hAnsi="黑体"/>
          <w:szCs w:val="21"/>
        </w:rPr>
        <w:t>应用热轧带肋高强钢筋的混凝土结构，应采用</w:t>
      </w:r>
      <w:r>
        <w:rPr>
          <w:szCs w:val="21"/>
        </w:rPr>
        <w:t>C30</w:t>
      </w:r>
      <w:r>
        <w:rPr>
          <w:rFonts w:hint="eastAsia" w:hAnsi="黑体"/>
          <w:szCs w:val="21"/>
        </w:rPr>
        <w:t>及以上强度等级的混凝土。</w:t>
      </w:r>
    </w:p>
    <w:p>
      <w:pPr>
        <w:spacing w:line="380" w:lineRule="exact"/>
        <w:rPr>
          <w:rFonts w:hAnsi="黑体"/>
          <w:szCs w:val="21"/>
        </w:rPr>
      </w:pPr>
      <w:r>
        <w:rPr>
          <w:b/>
          <w:szCs w:val="21"/>
        </w:rPr>
        <w:t>4.0.</w:t>
      </w:r>
      <w:r>
        <w:rPr>
          <w:rFonts w:hint="eastAsia"/>
          <w:b/>
          <w:szCs w:val="21"/>
        </w:rPr>
        <w:t>7</w:t>
      </w:r>
      <w:r>
        <w:rPr>
          <w:rFonts w:hint="eastAsia" w:hAnsi="黑体"/>
          <w:szCs w:val="21"/>
        </w:rPr>
        <w:t>当进行钢筋代换时，除应符合设计要求的构件承载力、最大力下的总伸长率、裂缝宽度验算及抗震规定外，尚应满足最小配筋率、钢筋间距、保护层厚度、钢筋锚固长度、接头面积百分率及搭接长度等构造要求。</w:t>
      </w:r>
    </w:p>
    <w:p>
      <w:pPr>
        <w:pStyle w:val="30"/>
        <w:numPr>
          <w:ilvl w:val="0"/>
          <w:numId w:val="1"/>
        </w:numPr>
        <w:spacing w:beforeLines="100" w:afterLines="50" w:line="360" w:lineRule="atLeast"/>
        <w:ind w:left="0" w:firstLine="0" w:firstLineChars="0"/>
        <w:jc w:val="center"/>
        <w:outlineLvl w:val="0"/>
        <w:rPr>
          <w:rFonts w:ascii="方正小标宋简体" w:hAnsi="方正小标宋简体" w:eastAsia="方正小标宋简体" w:cs="方正小标宋简体"/>
          <w:kern w:val="0"/>
          <w:sz w:val="28"/>
          <w:szCs w:val="28"/>
        </w:rPr>
      </w:pPr>
      <w:r>
        <w:rPr>
          <w:b/>
          <w:szCs w:val="21"/>
        </w:rPr>
        <w:br w:type="page"/>
      </w:r>
      <w:bookmarkStart w:id="11" w:name="_Toc530338288"/>
      <w:r>
        <w:rPr>
          <w:rFonts w:hint="eastAsia" w:ascii="方正小标宋简体" w:hAnsi="方正小标宋简体" w:eastAsia="方正小标宋简体" w:cs="方正小标宋简体"/>
          <w:kern w:val="0"/>
          <w:sz w:val="28"/>
          <w:szCs w:val="28"/>
        </w:rPr>
        <w:t>结构分析及极限状态计算</w:t>
      </w:r>
      <w:bookmarkEnd w:id="11"/>
    </w:p>
    <w:p>
      <w:pPr>
        <w:spacing w:line="380" w:lineRule="exact"/>
        <w:rPr>
          <w:rFonts w:hAnsi="宋体"/>
          <w:kern w:val="0"/>
        </w:rPr>
      </w:pPr>
      <w:r>
        <w:rPr>
          <w:b/>
          <w:szCs w:val="21"/>
        </w:rPr>
        <w:t>5.0.1</w:t>
      </w:r>
      <w:r>
        <w:rPr>
          <w:rFonts w:hAnsi="宋体"/>
          <w:szCs w:val="21"/>
        </w:rPr>
        <w:t>配置</w:t>
      </w:r>
      <w:r>
        <w:rPr>
          <w:rFonts w:hint="eastAsia"/>
          <w:szCs w:val="21"/>
        </w:rPr>
        <w:t>600MPa</w:t>
      </w:r>
      <w:r>
        <w:rPr>
          <w:rFonts w:hAnsi="宋体"/>
          <w:szCs w:val="21"/>
        </w:rPr>
        <w:t>钢筋的混凝土结构</w:t>
      </w:r>
      <w:r>
        <w:rPr>
          <w:rFonts w:hint="eastAsia" w:hAnsi="宋体"/>
          <w:szCs w:val="21"/>
        </w:rPr>
        <w:t>作用</w:t>
      </w:r>
      <w:r>
        <w:rPr>
          <w:rFonts w:hAnsi="宋体"/>
          <w:szCs w:val="21"/>
        </w:rPr>
        <w:t>效应分析应符合《混凝土结构设计规范》</w:t>
      </w:r>
      <w:r>
        <w:rPr>
          <w:szCs w:val="21"/>
        </w:rPr>
        <w:t>GB50010</w:t>
      </w:r>
      <w:r>
        <w:rPr>
          <w:rFonts w:hint="eastAsia"/>
          <w:szCs w:val="21"/>
        </w:rPr>
        <w:t>的规定</w:t>
      </w:r>
      <w:r>
        <w:rPr>
          <w:rFonts w:hAnsi="宋体"/>
          <w:szCs w:val="21"/>
        </w:rPr>
        <w:t>。</w:t>
      </w:r>
    </w:p>
    <w:p>
      <w:pPr>
        <w:spacing w:line="380" w:lineRule="exact"/>
        <w:rPr>
          <w:rFonts w:hAnsi="宋体"/>
          <w:szCs w:val="21"/>
        </w:rPr>
      </w:pPr>
      <w:r>
        <w:rPr>
          <w:rFonts w:hint="eastAsia"/>
          <w:b/>
          <w:szCs w:val="21"/>
        </w:rPr>
        <w:t>5.0.2</w:t>
      </w:r>
      <w:r>
        <w:rPr>
          <w:rFonts w:hint="eastAsia" w:hAnsi="宋体"/>
          <w:szCs w:val="21"/>
        </w:rPr>
        <w:t>采用塑性内力重分布分析方法进行承载能力极限状态计算时，应符合下列要求：</w:t>
      </w:r>
    </w:p>
    <w:p>
      <w:pPr>
        <w:spacing w:line="380" w:lineRule="exact"/>
        <w:ind w:firstLine="420" w:firstLineChars="200"/>
        <w:rPr>
          <w:rFonts w:hAnsi="宋体"/>
          <w:szCs w:val="21"/>
        </w:rPr>
      </w:pPr>
      <w:r>
        <w:rPr>
          <w:rFonts w:hAnsi="宋体"/>
          <w:szCs w:val="21"/>
        </w:rPr>
        <w:t>1</w:t>
      </w:r>
      <w:r>
        <w:rPr>
          <w:rFonts w:hint="eastAsia" w:hAnsi="宋体"/>
          <w:szCs w:val="21"/>
        </w:rPr>
        <w:t>配置</w:t>
      </w:r>
      <w:r>
        <w:rPr>
          <w:rFonts w:hint="eastAsia"/>
          <w:szCs w:val="21"/>
        </w:rPr>
        <w:t>600MPa</w:t>
      </w:r>
      <w:r>
        <w:rPr>
          <w:rFonts w:hint="eastAsia" w:hAnsi="宋体"/>
          <w:szCs w:val="21"/>
        </w:rPr>
        <w:t>钢筋的混凝土连续梁和连续单向板，可采用塑性内力重分布方法进行分析。</w:t>
      </w:r>
    </w:p>
    <w:p>
      <w:pPr>
        <w:spacing w:line="380" w:lineRule="exact"/>
        <w:ind w:firstLine="420" w:firstLineChars="200"/>
        <w:rPr>
          <w:rFonts w:hAnsi="宋体"/>
          <w:szCs w:val="21"/>
        </w:rPr>
      </w:pPr>
      <w:r>
        <w:rPr>
          <w:rFonts w:hint="eastAsia" w:hAnsi="宋体"/>
          <w:szCs w:val="21"/>
        </w:rPr>
        <w:t>重力荷载作用下的框架、框架-剪力墙结构中的现浇梁以及双向板等，经弹性分析求得内力后，可对支座或节点弯矩进行适当调幅，并确定相应的跨中弯矩。</w:t>
      </w:r>
    </w:p>
    <w:p>
      <w:pPr>
        <w:spacing w:line="380" w:lineRule="exact"/>
        <w:ind w:firstLine="420" w:firstLineChars="200"/>
        <w:rPr>
          <w:rFonts w:hAnsi="宋体"/>
          <w:szCs w:val="21"/>
        </w:rPr>
      </w:pPr>
      <w:r>
        <w:rPr>
          <w:rFonts w:hint="eastAsia" w:hAnsi="宋体"/>
          <w:szCs w:val="21"/>
        </w:rPr>
        <w:t>2  按考虑塑性内力重分布分析方法设计的结构和构件，应选用符合本标准第4.0.4条规定的钢筋，并应满足正常使用极限状态要求且采取有效的构造措施。</w:t>
      </w:r>
    </w:p>
    <w:p>
      <w:pPr>
        <w:spacing w:line="380" w:lineRule="exact"/>
        <w:ind w:firstLine="420" w:firstLineChars="200"/>
        <w:rPr>
          <w:rFonts w:hAnsi="宋体"/>
          <w:szCs w:val="21"/>
        </w:rPr>
      </w:pPr>
      <w:r>
        <w:rPr>
          <w:rFonts w:hint="eastAsia" w:hAnsi="宋体"/>
          <w:szCs w:val="21"/>
        </w:rPr>
        <w:t>对于直接承受动力荷载的构件，以及要求不出现裂缝或处于三a、三b类环境情况下的结构，不应采用考虑塑性内力重分布的分析方法。</w:t>
      </w:r>
    </w:p>
    <w:p>
      <w:pPr>
        <w:spacing w:line="380" w:lineRule="exact"/>
        <w:ind w:firstLine="420" w:firstLineChars="200"/>
        <w:rPr>
          <w:rFonts w:hAnsi="宋体"/>
          <w:szCs w:val="21"/>
        </w:rPr>
      </w:pPr>
      <w:r>
        <w:rPr>
          <w:rFonts w:hint="eastAsia" w:hAnsi="宋体"/>
          <w:szCs w:val="21"/>
        </w:rPr>
        <w:t>3  钢筋混凝土梁支座或节点边缘截面的负弯矩调幅幅度不宜大于25%；弯矩调整后的梁端截面相对受压区高度不应超过0</w:t>
      </w:r>
      <w:r>
        <w:rPr>
          <w:rFonts w:hAnsi="宋体"/>
          <w:szCs w:val="21"/>
        </w:rPr>
        <w:t>.35</w:t>
      </w:r>
      <w:r>
        <w:rPr>
          <w:rFonts w:hint="eastAsia" w:hAnsi="宋体"/>
          <w:szCs w:val="21"/>
        </w:rPr>
        <w:t>，且不宜小于0</w:t>
      </w:r>
      <w:r>
        <w:rPr>
          <w:rFonts w:hAnsi="宋体"/>
          <w:szCs w:val="21"/>
        </w:rPr>
        <w:t>.10</w:t>
      </w:r>
      <w:r>
        <w:rPr>
          <w:rFonts w:hint="eastAsia" w:hAnsi="宋体"/>
          <w:szCs w:val="21"/>
        </w:rPr>
        <w:t>。</w:t>
      </w:r>
    </w:p>
    <w:p>
      <w:pPr>
        <w:spacing w:line="380" w:lineRule="exact"/>
        <w:ind w:firstLine="420" w:firstLineChars="200"/>
        <w:rPr>
          <w:rFonts w:hAnsi="宋体"/>
          <w:szCs w:val="21"/>
        </w:rPr>
      </w:pPr>
      <w:r>
        <w:rPr>
          <w:rFonts w:hint="eastAsia" w:hAnsi="宋体"/>
          <w:szCs w:val="21"/>
        </w:rPr>
        <w:t>钢筋混凝土板负弯矩调幅幅度不宜大于2</w:t>
      </w:r>
      <w:r>
        <w:rPr>
          <w:rFonts w:hAnsi="宋体"/>
          <w:szCs w:val="21"/>
        </w:rPr>
        <w:t>0</w:t>
      </w:r>
      <w:r>
        <w:rPr>
          <w:rFonts w:hint="eastAsia" w:hAnsi="宋体"/>
          <w:szCs w:val="21"/>
        </w:rPr>
        <w:t>%。</w:t>
      </w:r>
    </w:p>
    <w:p>
      <w:pPr>
        <w:spacing w:line="380" w:lineRule="exact"/>
        <w:rPr>
          <w:rFonts w:hAnsi="宋体"/>
          <w:szCs w:val="21"/>
        </w:rPr>
      </w:pPr>
      <w:r>
        <w:rPr>
          <w:b/>
          <w:szCs w:val="21"/>
        </w:rPr>
        <w:t xml:space="preserve">5.0.3 </w:t>
      </w:r>
      <w:bookmarkStart w:id="12" w:name="_Hlk528223471"/>
      <w:r>
        <w:rPr>
          <w:rFonts w:hAnsi="宋体"/>
          <w:szCs w:val="21"/>
        </w:rPr>
        <w:t>配置</w:t>
      </w:r>
      <w:r>
        <w:rPr>
          <w:rFonts w:hint="eastAsia"/>
          <w:szCs w:val="21"/>
        </w:rPr>
        <w:t>600MPa</w:t>
      </w:r>
      <w:r>
        <w:rPr>
          <w:rFonts w:hint="eastAsia" w:hAnsi="宋体"/>
          <w:szCs w:val="21"/>
        </w:rPr>
        <w:t>钢筋的</w:t>
      </w:r>
      <w:r>
        <w:rPr>
          <w:rFonts w:hAnsi="宋体"/>
          <w:szCs w:val="21"/>
        </w:rPr>
        <w:t>混凝土和预应力混凝土结构构件，其静力的承载能力极限状态计算和抗震设防要求的承载力计算，应符合《混凝土结构设计规范》GB 50010</w:t>
      </w:r>
      <w:r>
        <w:rPr>
          <w:rFonts w:hint="eastAsia" w:hAnsi="宋体"/>
          <w:szCs w:val="21"/>
        </w:rPr>
        <w:t>的</w:t>
      </w:r>
      <w:r>
        <w:rPr>
          <w:rFonts w:hAnsi="宋体"/>
          <w:szCs w:val="21"/>
        </w:rPr>
        <w:t>相关规定。</w:t>
      </w:r>
      <w:bookmarkEnd w:id="12"/>
    </w:p>
    <w:p>
      <w:pPr>
        <w:spacing w:line="380" w:lineRule="exact"/>
        <w:rPr>
          <w:rFonts w:ascii="宋体" w:hAnsi="宋体" w:cs="宋体"/>
        </w:rPr>
      </w:pPr>
      <w:r>
        <w:rPr>
          <w:b/>
          <w:szCs w:val="21"/>
        </w:rPr>
        <w:t>5.0.4</w:t>
      </w:r>
      <w:r>
        <w:rPr>
          <w:rFonts w:hAnsi="宋体"/>
          <w:szCs w:val="21"/>
        </w:rPr>
        <w:t>在矩形、T形、倒T形和I形截面的钢筋混凝土受拉、受弯和偏心受压构件及预应力混凝土轴心受拉和受弯构件中，按荷载标准组合或准永久组合并考虑长期作用影响的最大裂缝宽度可按</w:t>
      </w:r>
      <w:r>
        <w:rPr>
          <w:rFonts w:hint="eastAsia"/>
          <w:szCs w:val="21"/>
        </w:rPr>
        <w:t>《混凝土结构设计规范》GB 50010</w:t>
      </w:r>
      <w:r>
        <w:rPr>
          <w:rFonts w:hint="eastAsia" w:hAnsi="宋体"/>
          <w:szCs w:val="21"/>
        </w:rPr>
        <w:t>的</w:t>
      </w:r>
      <w:r>
        <w:rPr>
          <w:rFonts w:hint="eastAsia"/>
          <w:szCs w:val="21"/>
        </w:rPr>
        <w:t>相关规定</w:t>
      </w:r>
      <w:r>
        <w:rPr>
          <w:szCs w:val="21"/>
        </w:rPr>
        <w:t>进行计算</w:t>
      </w:r>
      <w:r>
        <w:rPr>
          <w:rFonts w:hint="eastAsia"/>
          <w:szCs w:val="21"/>
        </w:rPr>
        <w:t>。</w:t>
      </w:r>
    </w:p>
    <w:p>
      <w:pPr>
        <w:spacing w:line="380" w:lineRule="exact"/>
        <w:rPr>
          <w:szCs w:val="21"/>
        </w:rPr>
      </w:pPr>
      <w:r>
        <w:rPr>
          <w:b/>
          <w:szCs w:val="21"/>
        </w:rPr>
        <w:t>5.0.</w:t>
      </w:r>
      <w:r>
        <w:rPr>
          <w:rFonts w:hint="eastAsia"/>
          <w:b/>
          <w:szCs w:val="21"/>
        </w:rPr>
        <w:t>5</w:t>
      </w:r>
      <w:r>
        <w:rPr>
          <w:rFonts w:hint="eastAsia"/>
          <w:szCs w:val="21"/>
        </w:rPr>
        <w:t>配置600MPa</w:t>
      </w:r>
      <w:r>
        <w:rPr>
          <w:rFonts w:hint="eastAsia" w:hAnsi="宋体"/>
          <w:szCs w:val="21"/>
        </w:rPr>
        <w:t>钢筋</w:t>
      </w:r>
      <w:r>
        <w:rPr>
          <w:rFonts w:hint="eastAsia"/>
          <w:szCs w:val="21"/>
        </w:rPr>
        <w:t>的混凝土受弯构件的挠度验算，应符合《混凝土结构设计规范》GB 50010的相关规定。</w:t>
      </w:r>
    </w:p>
    <w:p>
      <w:pPr>
        <w:spacing w:line="360" w:lineRule="auto"/>
        <w:rPr>
          <w:b/>
          <w:szCs w:val="21"/>
        </w:rPr>
      </w:pPr>
      <w:r>
        <w:rPr>
          <w:rFonts w:hint="eastAsia"/>
          <w:szCs w:val="21"/>
        </w:rPr>
        <w:br w:type="page"/>
      </w:r>
    </w:p>
    <w:p>
      <w:pPr>
        <w:pStyle w:val="30"/>
        <w:numPr>
          <w:ilvl w:val="0"/>
          <w:numId w:val="1"/>
        </w:numPr>
        <w:spacing w:beforeLines="100" w:afterLines="50" w:line="360" w:lineRule="atLeast"/>
        <w:ind w:left="0" w:firstLine="0" w:firstLineChars="0"/>
        <w:jc w:val="center"/>
        <w:outlineLvl w:val="0"/>
        <w:rPr>
          <w:rFonts w:ascii="方正小标宋简体" w:hAnsi="方正小标宋简体" w:eastAsia="方正小标宋简体" w:cs="方正小标宋简体"/>
          <w:kern w:val="0"/>
          <w:sz w:val="28"/>
          <w:szCs w:val="28"/>
        </w:rPr>
      </w:pPr>
      <w:bookmarkStart w:id="13" w:name="_Toc530338289"/>
      <w:bookmarkStart w:id="14" w:name="_Toc522184149"/>
      <w:bookmarkStart w:id="15" w:name="_Toc521140203"/>
      <w:r>
        <w:rPr>
          <w:rFonts w:ascii="方正小标宋简体" w:hAnsi="方正小标宋简体" w:eastAsia="方正小标宋简体" w:cs="方正小标宋简体"/>
          <w:kern w:val="0"/>
          <w:sz w:val="28"/>
          <w:szCs w:val="28"/>
        </w:rPr>
        <w:t>构造规定</w:t>
      </w:r>
      <w:bookmarkEnd w:id="13"/>
    </w:p>
    <w:p>
      <w:pPr>
        <w:pStyle w:val="30"/>
        <w:spacing w:beforeLines="50" w:afterLines="50" w:line="360" w:lineRule="exact"/>
        <w:ind w:firstLine="0" w:firstLineChars="0"/>
        <w:jc w:val="center"/>
        <w:outlineLvl w:val="1"/>
        <w:rPr>
          <w:rFonts w:eastAsia="黑体"/>
          <w:szCs w:val="21"/>
        </w:rPr>
      </w:pPr>
      <w:bookmarkStart w:id="16" w:name="_Toc530338290"/>
      <w:r>
        <w:rPr>
          <w:rFonts w:eastAsia="黑体"/>
          <w:szCs w:val="21"/>
        </w:rPr>
        <w:t>6.1</w:t>
      </w:r>
      <w:bookmarkEnd w:id="16"/>
      <w:r>
        <w:rPr>
          <w:rFonts w:hint="eastAsia" w:eastAsia="黑体"/>
          <w:szCs w:val="21"/>
        </w:rPr>
        <w:t>混凝土保护层</w:t>
      </w:r>
    </w:p>
    <w:p>
      <w:pPr>
        <w:spacing w:line="380" w:lineRule="atLeast"/>
        <w:rPr>
          <w:rFonts w:hAnsi="宋体"/>
          <w:szCs w:val="21"/>
        </w:rPr>
      </w:pPr>
      <w:r>
        <w:rPr>
          <w:b/>
          <w:szCs w:val="21"/>
        </w:rPr>
        <w:t>6.1.1</w:t>
      </w:r>
      <w:r>
        <w:rPr>
          <w:rFonts w:hint="eastAsia" w:hAnsi="宋体"/>
          <w:szCs w:val="21"/>
        </w:rPr>
        <w:t>构件中钢筋的混凝土保护层厚度应满足下列要求。</w:t>
      </w:r>
    </w:p>
    <w:p>
      <w:pPr>
        <w:spacing w:line="380" w:lineRule="atLeast"/>
        <w:ind w:firstLine="420" w:firstLineChars="200"/>
        <w:rPr>
          <w:rFonts w:hAnsi="宋体"/>
          <w:szCs w:val="21"/>
        </w:rPr>
      </w:pPr>
      <w:r>
        <w:rPr>
          <w:rFonts w:hint="eastAsia" w:hAnsi="宋体"/>
          <w:szCs w:val="21"/>
        </w:rPr>
        <w:t>1 构件中受力钢筋的保护层厚度不应小于钢筋的公称直径</w:t>
      </w:r>
      <w:r>
        <w:rPr>
          <w:rFonts w:hint="eastAsia" w:hAnsi="宋体"/>
          <w:i/>
          <w:szCs w:val="21"/>
        </w:rPr>
        <w:t>d</w:t>
      </w:r>
      <w:r>
        <w:rPr>
          <w:rFonts w:hint="eastAsia" w:hAnsi="宋体"/>
          <w:szCs w:val="21"/>
        </w:rPr>
        <w:t>；</w:t>
      </w:r>
    </w:p>
    <w:p>
      <w:pPr>
        <w:spacing w:line="380" w:lineRule="atLeast"/>
        <w:ind w:firstLine="420" w:firstLineChars="200"/>
        <w:rPr>
          <w:rFonts w:eastAsia="黑体"/>
          <w:szCs w:val="21"/>
        </w:rPr>
      </w:pPr>
      <w:r>
        <w:rPr>
          <w:rFonts w:hAnsi="宋体"/>
          <w:szCs w:val="21"/>
        </w:rPr>
        <w:t>2</w:t>
      </w:r>
      <w:r>
        <w:rPr>
          <w:rFonts w:hint="eastAsia" w:hAnsi="宋体"/>
          <w:szCs w:val="21"/>
        </w:rPr>
        <w:t>设计使用年限为50年的混凝土结构，最外层钢筋的保护层厚度应符合表</w:t>
      </w:r>
      <w:r>
        <w:rPr>
          <w:rFonts w:hAnsi="宋体"/>
          <w:szCs w:val="21"/>
        </w:rPr>
        <w:t>6.1.1</w:t>
      </w:r>
      <w:r>
        <w:rPr>
          <w:rFonts w:hint="eastAsia" w:hAnsi="宋体"/>
          <w:szCs w:val="21"/>
        </w:rPr>
        <w:t>的规定；设计使用年限为100年的混凝土结构，最外层钢筋的保护层厚度不应小于表</w:t>
      </w:r>
      <w:r>
        <w:rPr>
          <w:rFonts w:hAnsi="宋体"/>
          <w:szCs w:val="21"/>
        </w:rPr>
        <w:t>6.1.1</w:t>
      </w:r>
      <w:r>
        <w:rPr>
          <w:rFonts w:hint="eastAsia" w:hAnsi="宋体"/>
          <w:szCs w:val="21"/>
        </w:rPr>
        <w:t>中数值的1.4倍。</w:t>
      </w:r>
    </w:p>
    <w:p>
      <w:pPr>
        <w:spacing w:beforeLines="50" w:line="200" w:lineRule="atLeast"/>
        <w:jc w:val="center"/>
        <w:rPr>
          <w:rFonts w:hAnsi="黑体" w:eastAsia="黑体"/>
          <w:sz w:val="18"/>
          <w:szCs w:val="18"/>
        </w:rPr>
      </w:pPr>
      <w:r>
        <w:rPr>
          <w:rFonts w:hint="eastAsia" w:hAnsi="黑体" w:eastAsia="黑体"/>
          <w:sz w:val="18"/>
          <w:szCs w:val="18"/>
        </w:rPr>
        <w:t>表6</w:t>
      </w:r>
      <w:r>
        <w:rPr>
          <w:rFonts w:hAnsi="黑体" w:eastAsia="黑体"/>
          <w:sz w:val="18"/>
          <w:szCs w:val="18"/>
        </w:rPr>
        <w:t xml:space="preserve">.1.1 </w:t>
      </w:r>
      <w:r>
        <w:rPr>
          <w:rFonts w:hint="eastAsia" w:hAnsi="黑体" w:eastAsia="黑体"/>
          <w:sz w:val="18"/>
          <w:szCs w:val="18"/>
        </w:rPr>
        <w:t>混凝土保护层最小厚度c（mm）</w:t>
      </w:r>
    </w:p>
    <w:tbl>
      <w:tblPr>
        <w:tblStyle w:val="22"/>
        <w:tblW w:w="6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2037"/>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7" w:type="dxa"/>
            <w:vAlign w:val="top"/>
          </w:tcPr>
          <w:p>
            <w:pPr>
              <w:spacing w:line="380" w:lineRule="exact"/>
              <w:jc w:val="center"/>
              <w:rPr>
                <w:rFonts w:hAnsi="宋体"/>
                <w:kern w:val="2"/>
                <w:sz w:val="15"/>
                <w:szCs w:val="15"/>
              </w:rPr>
            </w:pPr>
            <w:r>
              <w:rPr>
                <w:rFonts w:hint="eastAsia" w:hAnsi="宋体"/>
                <w:kern w:val="2"/>
                <w:sz w:val="15"/>
                <w:szCs w:val="15"/>
              </w:rPr>
              <w:t>环境类别</w:t>
            </w:r>
          </w:p>
        </w:tc>
        <w:tc>
          <w:tcPr>
            <w:tcW w:w="2037" w:type="dxa"/>
            <w:vAlign w:val="top"/>
          </w:tcPr>
          <w:p>
            <w:pPr>
              <w:spacing w:line="380" w:lineRule="exact"/>
              <w:jc w:val="center"/>
              <w:rPr>
                <w:rFonts w:hAnsi="宋体"/>
                <w:kern w:val="2"/>
                <w:sz w:val="15"/>
                <w:szCs w:val="15"/>
              </w:rPr>
            </w:pPr>
            <w:r>
              <w:rPr>
                <w:rFonts w:hint="eastAsia" w:hAnsi="宋体"/>
                <w:kern w:val="2"/>
                <w:sz w:val="15"/>
                <w:szCs w:val="15"/>
              </w:rPr>
              <w:t>板、墙、壳</w:t>
            </w:r>
          </w:p>
        </w:tc>
        <w:tc>
          <w:tcPr>
            <w:tcW w:w="2038" w:type="dxa"/>
            <w:vAlign w:val="top"/>
          </w:tcPr>
          <w:p>
            <w:pPr>
              <w:spacing w:line="380" w:lineRule="exact"/>
              <w:jc w:val="center"/>
              <w:rPr>
                <w:rFonts w:hAnsi="宋体"/>
                <w:kern w:val="2"/>
                <w:sz w:val="15"/>
                <w:szCs w:val="15"/>
              </w:rPr>
            </w:pPr>
            <w:r>
              <w:rPr>
                <w:rFonts w:hint="eastAsia" w:hAnsi="宋体"/>
                <w:kern w:val="2"/>
                <w:sz w:val="15"/>
                <w:szCs w:val="15"/>
              </w:rPr>
              <w:t>梁、柱、杆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7" w:type="dxa"/>
            <w:vAlign w:val="top"/>
          </w:tcPr>
          <w:p>
            <w:pPr>
              <w:spacing w:line="380" w:lineRule="exact"/>
              <w:jc w:val="center"/>
              <w:rPr>
                <w:rFonts w:hAnsi="宋体"/>
                <w:kern w:val="2"/>
                <w:sz w:val="15"/>
                <w:szCs w:val="15"/>
              </w:rPr>
            </w:pPr>
            <w:r>
              <w:rPr>
                <w:rFonts w:hint="eastAsia" w:hAnsi="宋体"/>
                <w:kern w:val="2"/>
                <w:sz w:val="15"/>
                <w:szCs w:val="15"/>
              </w:rPr>
              <w:t>一</w:t>
            </w:r>
          </w:p>
        </w:tc>
        <w:tc>
          <w:tcPr>
            <w:tcW w:w="2037" w:type="dxa"/>
            <w:vAlign w:val="top"/>
          </w:tcPr>
          <w:p>
            <w:pPr>
              <w:spacing w:line="380" w:lineRule="exact"/>
              <w:jc w:val="center"/>
              <w:rPr>
                <w:rFonts w:hAnsi="宋体"/>
                <w:kern w:val="2"/>
                <w:sz w:val="15"/>
                <w:szCs w:val="15"/>
              </w:rPr>
            </w:pPr>
            <w:r>
              <w:rPr>
                <w:rFonts w:hint="eastAsia" w:hAnsi="宋体"/>
                <w:kern w:val="2"/>
                <w:sz w:val="15"/>
                <w:szCs w:val="15"/>
              </w:rPr>
              <w:t>1</w:t>
            </w:r>
            <w:r>
              <w:rPr>
                <w:rFonts w:hAnsi="宋体"/>
                <w:kern w:val="2"/>
                <w:sz w:val="15"/>
                <w:szCs w:val="15"/>
              </w:rPr>
              <w:t>5</w:t>
            </w:r>
          </w:p>
        </w:tc>
        <w:tc>
          <w:tcPr>
            <w:tcW w:w="2038" w:type="dxa"/>
            <w:vAlign w:val="top"/>
          </w:tcPr>
          <w:p>
            <w:pPr>
              <w:spacing w:line="380" w:lineRule="exact"/>
              <w:jc w:val="center"/>
              <w:rPr>
                <w:rFonts w:hAnsi="宋体"/>
                <w:kern w:val="2"/>
                <w:sz w:val="15"/>
                <w:szCs w:val="15"/>
              </w:rPr>
            </w:pPr>
            <w:r>
              <w:rPr>
                <w:rFonts w:hint="eastAsia" w:hAnsi="宋体"/>
                <w:kern w:val="2"/>
                <w:sz w:val="15"/>
                <w:szCs w:val="15"/>
              </w:rPr>
              <w:t>2</w:t>
            </w:r>
            <w:r>
              <w:rPr>
                <w:rFonts w:hAnsi="宋体"/>
                <w:kern w:val="2"/>
                <w:sz w:val="15"/>
                <w:szCs w:val="15"/>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7" w:type="dxa"/>
            <w:vAlign w:val="top"/>
          </w:tcPr>
          <w:p>
            <w:pPr>
              <w:spacing w:line="380" w:lineRule="exact"/>
              <w:jc w:val="center"/>
              <w:rPr>
                <w:rFonts w:hAnsi="宋体"/>
                <w:kern w:val="2"/>
                <w:sz w:val="15"/>
                <w:szCs w:val="15"/>
              </w:rPr>
            </w:pPr>
            <w:r>
              <w:rPr>
                <w:rFonts w:hint="eastAsia" w:hAnsi="宋体"/>
                <w:kern w:val="2"/>
                <w:sz w:val="15"/>
                <w:szCs w:val="15"/>
              </w:rPr>
              <w:t>二a</w:t>
            </w:r>
          </w:p>
        </w:tc>
        <w:tc>
          <w:tcPr>
            <w:tcW w:w="2037" w:type="dxa"/>
            <w:vAlign w:val="top"/>
          </w:tcPr>
          <w:p>
            <w:pPr>
              <w:spacing w:line="380" w:lineRule="exact"/>
              <w:jc w:val="center"/>
              <w:rPr>
                <w:rFonts w:hAnsi="宋体"/>
                <w:kern w:val="2"/>
                <w:sz w:val="15"/>
                <w:szCs w:val="15"/>
              </w:rPr>
            </w:pPr>
            <w:r>
              <w:rPr>
                <w:rFonts w:hint="eastAsia" w:hAnsi="宋体"/>
                <w:kern w:val="2"/>
                <w:sz w:val="15"/>
                <w:szCs w:val="15"/>
              </w:rPr>
              <w:t>2</w:t>
            </w:r>
            <w:r>
              <w:rPr>
                <w:rFonts w:hAnsi="宋体"/>
                <w:kern w:val="2"/>
                <w:sz w:val="15"/>
                <w:szCs w:val="15"/>
              </w:rPr>
              <w:t>0</w:t>
            </w:r>
          </w:p>
        </w:tc>
        <w:tc>
          <w:tcPr>
            <w:tcW w:w="2038" w:type="dxa"/>
            <w:vAlign w:val="top"/>
          </w:tcPr>
          <w:p>
            <w:pPr>
              <w:spacing w:line="380" w:lineRule="exact"/>
              <w:jc w:val="center"/>
              <w:rPr>
                <w:rFonts w:hAnsi="宋体"/>
                <w:kern w:val="2"/>
                <w:sz w:val="15"/>
                <w:szCs w:val="15"/>
              </w:rPr>
            </w:pPr>
            <w:r>
              <w:rPr>
                <w:rFonts w:hint="eastAsia" w:hAnsi="宋体"/>
                <w:kern w:val="2"/>
                <w:sz w:val="15"/>
                <w:szCs w:val="15"/>
              </w:rPr>
              <w:t>2</w:t>
            </w:r>
            <w:r>
              <w:rPr>
                <w:rFonts w:hAnsi="宋体"/>
                <w:kern w:val="2"/>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7" w:type="dxa"/>
            <w:vAlign w:val="top"/>
          </w:tcPr>
          <w:p>
            <w:pPr>
              <w:spacing w:line="380" w:lineRule="exact"/>
              <w:jc w:val="center"/>
              <w:rPr>
                <w:rFonts w:hAnsi="宋体"/>
                <w:kern w:val="2"/>
                <w:sz w:val="15"/>
                <w:szCs w:val="15"/>
              </w:rPr>
            </w:pPr>
            <w:r>
              <w:rPr>
                <w:rFonts w:hint="eastAsia" w:hAnsi="宋体"/>
                <w:kern w:val="2"/>
                <w:sz w:val="15"/>
                <w:szCs w:val="15"/>
              </w:rPr>
              <w:t>二b</w:t>
            </w:r>
          </w:p>
        </w:tc>
        <w:tc>
          <w:tcPr>
            <w:tcW w:w="2037" w:type="dxa"/>
            <w:vAlign w:val="top"/>
          </w:tcPr>
          <w:p>
            <w:pPr>
              <w:spacing w:line="380" w:lineRule="exact"/>
              <w:jc w:val="center"/>
              <w:rPr>
                <w:rFonts w:hAnsi="宋体"/>
                <w:kern w:val="2"/>
                <w:sz w:val="15"/>
                <w:szCs w:val="15"/>
              </w:rPr>
            </w:pPr>
            <w:r>
              <w:rPr>
                <w:rFonts w:hint="eastAsia" w:hAnsi="宋体"/>
                <w:kern w:val="2"/>
                <w:sz w:val="15"/>
                <w:szCs w:val="15"/>
              </w:rPr>
              <w:t>2</w:t>
            </w:r>
            <w:r>
              <w:rPr>
                <w:rFonts w:hAnsi="宋体"/>
                <w:kern w:val="2"/>
                <w:sz w:val="15"/>
                <w:szCs w:val="15"/>
              </w:rPr>
              <w:t>5</w:t>
            </w:r>
          </w:p>
        </w:tc>
        <w:tc>
          <w:tcPr>
            <w:tcW w:w="2038" w:type="dxa"/>
            <w:vAlign w:val="top"/>
          </w:tcPr>
          <w:p>
            <w:pPr>
              <w:spacing w:line="380" w:lineRule="exact"/>
              <w:jc w:val="center"/>
              <w:rPr>
                <w:rFonts w:hAnsi="宋体"/>
                <w:kern w:val="2"/>
                <w:sz w:val="15"/>
                <w:szCs w:val="15"/>
              </w:rPr>
            </w:pPr>
            <w:r>
              <w:rPr>
                <w:rFonts w:hint="eastAsia" w:hAnsi="宋体"/>
                <w:kern w:val="2"/>
                <w:sz w:val="15"/>
                <w:szCs w:val="15"/>
              </w:rPr>
              <w:t>3</w:t>
            </w:r>
            <w:r>
              <w:rPr>
                <w:rFonts w:hAnsi="宋体"/>
                <w:kern w:val="2"/>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7" w:type="dxa"/>
            <w:vAlign w:val="top"/>
          </w:tcPr>
          <w:p>
            <w:pPr>
              <w:spacing w:line="380" w:lineRule="exact"/>
              <w:jc w:val="center"/>
              <w:rPr>
                <w:rFonts w:hAnsi="宋体"/>
                <w:kern w:val="2"/>
                <w:sz w:val="15"/>
                <w:szCs w:val="15"/>
              </w:rPr>
            </w:pPr>
            <w:r>
              <w:rPr>
                <w:rFonts w:hint="eastAsia" w:hAnsi="宋体"/>
                <w:kern w:val="2"/>
                <w:sz w:val="15"/>
                <w:szCs w:val="15"/>
              </w:rPr>
              <w:t>三a</w:t>
            </w:r>
          </w:p>
        </w:tc>
        <w:tc>
          <w:tcPr>
            <w:tcW w:w="2037" w:type="dxa"/>
            <w:vAlign w:val="top"/>
          </w:tcPr>
          <w:p>
            <w:pPr>
              <w:spacing w:line="380" w:lineRule="exact"/>
              <w:jc w:val="center"/>
              <w:rPr>
                <w:rFonts w:hAnsi="宋体"/>
                <w:kern w:val="2"/>
                <w:sz w:val="15"/>
                <w:szCs w:val="15"/>
              </w:rPr>
            </w:pPr>
            <w:r>
              <w:rPr>
                <w:rFonts w:hint="eastAsia" w:hAnsi="宋体"/>
                <w:kern w:val="2"/>
                <w:sz w:val="15"/>
                <w:szCs w:val="15"/>
              </w:rPr>
              <w:t>3</w:t>
            </w:r>
            <w:r>
              <w:rPr>
                <w:rFonts w:hAnsi="宋体"/>
                <w:kern w:val="2"/>
                <w:sz w:val="15"/>
                <w:szCs w:val="15"/>
              </w:rPr>
              <w:t>0</w:t>
            </w:r>
          </w:p>
        </w:tc>
        <w:tc>
          <w:tcPr>
            <w:tcW w:w="2038" w:type="dxa"/>
            <w:vAlign w:val="top"/>
          </w:tcPr>
          <w:p>
            <w:pPr>
              <w:spacing w:line="380" w:lineRule="exact"/>
              <w:jc w:val="center"/>
              <w:rPr>
                <w:rFonts w:hAnsi="宋体"/>
                <w:kern w:val="2"/>
                <w:sz w:val="15"/>
                <w:szCs w:val="15"/>
              </w:rPr>
            </w:pPr>
            <w:r>
              <w:rPr>
                <w:rFonts w:hint="eastAsia" w:hAnsi="宋体"/>
                <w:kern w:val="2"/>
                <w:sz w:val="15"/>
                <w:szCs w:val="15"/>
              </w:rPr>
              <w:t>4</w:t>
            </w:r>
            <w:r>
              <w:rPr>
                <w:rFonts w:hAnsi="宋体"/>
                <w:kern w:val="2"/>
                <w:sz w:val="15"/>
                <w:szCs w:val="15"/>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7" w:type="dxa"/>
            <w:vAlign w:val="top"/>
          </w:tcPr>
          <w:p>
            <w:pPr>
              <w:spacing w:line="380" w:lineRule="exact"/>
              <w:jc w:val="center"/>
              <w:rPr>
                <w:rFonts w:hAnsi="宋体"/>
                <w:kern w:val="2"/>
                <w:sz w:val="15"/>
                <w:szCs w:val="15"/>
              </w:rPr>
            </w:pPr>
            <w:r>
              <w:rPr>
                <w:rFonts w:hint="eastAsia" w:hAnsi="宋体"/>
                <w:kern w:val="2"/>
                <w:sz w:val="15"/>
                <w:szCs w:val="15"/>
              </w:rPr>
              <w:t>三b</w:t>
            </w:r>
          </w:p>
        </w:tc>
        <w:tc>
          <w:tcPr>
            <w:tcW w:w="2037" w:type="dxa"/>
            <w:vAlign w:val="top"/>
          </w:tcPr>
          <w:p>
            <w:pPr>
              <w:spacing w:line="380" w:lineRule="exact"/>
              <w:jc w:val="center"/>
              <w:rPr>
                <w:rFonts w:hAnsi="宋体"/>
                <w:kern w:val="2"/>
                <w:sz w:val="15"/>
                <w:szCs w:val="15"/>
              </w:rPr>
            </w:pPr>
            <w:r>
              <w:rPr>
                <w:rFonts w:hint="eastAsia" w:hAnsi="宋体"/>
                <w:kern w:val="2"/>
                <w:sz w:val="15"/>
                <w:szCs w:val="15"/>
              </w:rPr>
              <w:t>4</w:t>
            </w:r>
            <w:r>
              <w:rPr>
                <w:rFonts w:hAnsi="宋体"/>
                <w:kern w:val="2"/>
                <w:sz w:val="15"/>
                <w:szCs w:val="15"/>
              </w:rPr>
              <w:t>0</w:t>
            </w:r>
          </w:p>
        </w:tc>
        <w:tc>
          <w:tcPr>
            <w:tcW w:w="2038" w:type="dxa"/>
            <w:vAlign w:val="top"/>
          </w:tcPr>
          <w:p>
            <w:pPr>
              <w:spacing w:line="380" w:lineRule="exact"/>
              <w:jc w:val="center"/>
              <w:rPr>
                <w:rFonts w:hAnsi="宋体"/>
                <w:kern w:val="2"/>
                <w:sz w:val="15"/>
                <w:szCs w:val="15"/>
              </w:rPr>
            </w:pPr>
            <w:r>
              <w:rPr>
                <w:rFonts w:hint="eastAsia" w:hAnsi="宋体"/>
                <w:kern w:val="2"/>
                <w:sz w:val="15"/>
                <w:szCs w:val="15"/>
              </w:rPr>
              <w:t>5</w:t>
            </w:r>
            <w:r>
              <w:rPr>
                <w:rFonts w:hAnsi="宋体"/>
                <w:kern w:val="2"/>
                <w:sz w:val="15"/>
                <w:szCs w:val="15"/>
              </w:rPr>
              <w:t>0</w:t>
            </w:r>
          </w:p>
        </w:tc>
      </w:tr>
    </w:tbl>
    <w:p>
      <w:pPr>
        <w:spacing w:line="280" w:lineRule="exact"/>
        <w:ind w:left="300" w:hanging="300" w:hangingChars="200"/>
        <w:rPr>
          <w:rFonts w:hAnsi="宋体"/>
          <w:sz w:val="15"/>
          <w:szCs w:val="15"/>
        </w:rPr>
      </w:pPr>
      <w:r>
        <w:rPr>
          <w:rFonts w:hint="eastAsia" w:hAnsi="宋体"/>
          <w:sz w:val="15"/>
          <w:szCs w:val="15"/>
        </w:rPr>
        <w:t>注：1混凝土强度等级不大于C25时，表中保护层厚度数值应增加5mm；</w:t>
      </w:r>
    </w:p>
    <w:p>
      <w:pPr>
        <w:spacing w:line="280" w:lineRule="exact"/>
        <w:ind w:firstLine="300" w:firstLineChars="200"/>
        <w:rPr>
          <w:rFonts w:hAnsi="宋体"/>
          <w:sz w:val="15"/>
          <w:szCs w:val="15"/>
        </w:rPr>
      </w:pPr>
      <w:r>
        <w:rPr>
          <w:rFonts w:hint="eastAsia" w:hAnsi="宋体"/>
          <w:sz w:val="15"/>
          <w:szCs w:val="15"/>
        </w:rPr>
        <w:t>2钢筋混凝土基础宜设置混凝土垫层，基础中钢筋的混凝土保护层厚度应从垫层顶面算起，且不应小于40mm。</w:t>
      </w:r>
    </w:p>
    <w:p>
      <w:pPr>
        <w:spacing w:line="380" w:lineRule="atLeast"/>
        <w:rPr>
          <w:rFonts w:hAnsi="宋体"/>
          <w:szCs w:val="21"/>
        </w:rPr>
      </w:pPr>
      <w:r>
        <w:rPr>
          <w:b/>
          <w:szCs w:val="21"/>
        </w:rPr>
        <w:t>6.1.2</w:t>
      </w:r>
      <w:r>
        <w:rPr>
          <w:rFonts w:hint="eastAsia" w:hAnsi="宋体"/>
          <w:szCs w:val="21"/>
        </w:rPr>
        <w:t>当有充分依据并采取下列措施时，可适当减小混凝土保护层的厚度。</w:t>
      </w:r>
    </w:p>
    <w:p>
      <w:pPr>
        <w:spacing w:line="380" w:lineRule="atLeast"/>
        <w:ind w:firstLine="420" w:firstLineChars="200"/>
        <w:rPr>
          <w:rFonts w:hAnsi="宋体"/>
          <w:szCs w:val="21"/>
        </w:rPr>
      </w:pPr>
      <w:r>
        <w:rPr>
          <w:rFonts w:hint="eastAsia" w:hAnsi="宋体"/>
          <w:szCs w:val="21"/>
        </w:rPr>
        <w:t>1  构件表面有可靠的防护层；</w:t>
      </w:r>
    </w:p>
    <w:p>
      <w:pPr>
        <w:spacing w:line="380" w:lineRule="atLeast"/>
        <w:ind w:firstLine="420" w:firstLineChars="200"/>
        <w:rPr>
          <w:rFonts w:hAnsi="宋体"/>
          <w:szCs w:val="21"/>
        </w:rPr>
      </w:pPr>
      <w:r>
        <w:rPr>
          <w:rFonts w:hAnsi="宋体"/>
          <w:szCs w:val="21"/>
        </w:rPr>
        <w:t>2</w:t>
      </w:r>
      <w:r>
        <w:rPr>
          <w:rFonts w:hint="eastAsia" w:hAnsi="宋体"/>
          <w:szCs w:val="21"/>
        </w:rPr>
        <w:t>采用工厂化生产的预制构件；</w:t>
      </w:r>
    </w:p>
    <w:p>
      <w:pPr>
        <w:spacing w:line="380" w:lineRule="atLeast"/>
        <w:ind w:firstLine="420" w:firstLineChars="200"/>
        <w:rPr>
          <w:rFonts w:hAnsi="宋体"/>
          <w:szCs w:val="21"/>
        </w:rPr>
      </w:pPr>
      <w:r>
        <w:rPr>
          <w:rFonts w:hAnsi="宋体"/>
          <w:szCs w:val="21"/>
        </w:rPr>
        <w:t>3</w:t>
      </w:r>
      <w:r>
        <w:rPr>
          <w:rFonts w:hint="eastAsia" w:hAnsi="宋体"/>
          <w:szCs w:val="21"/>
        </w:rPr>
        <w:t>在混凝土中掺加阻锈剂或采用阴极保护处理等防锈措施；</w:t>
      </w:r>
    </w:p>
    <w:p>
      <w:pPr>
        <w:spacing w:line="380" w:lineRule="atLeast"/>
        <w:ind w:firstLine="420" w:firstLineChars="200"/>
        <w:rPr>
          <w:rFonts w:hAnsi="宋体"/>
          <w:szCs w:val="21"/>
        </w:rPr>
      </w:pPr>
      <w:r>
        <w:rPr>
          <w:rFonts w:hAnsi="宋体"/>
          <w:szCs w:val="21"/>
        </w:rPr>
        <w:t>4</w:t>
      </w:r>
      <w:r>
        <w:rPr>
          <w:rFonts w:hint="eastAsia" w:hAnsi="宋体"/>
          <w:szCs w:val="21"/>
        </w:rPr>
        <w:t>当对地下室墙体釆取可靠的建筑防水做法或防护措施时与土层接触一侧钢筋的保护层厚度可适当减少，但不应小于25mm。</w:t>
      </w:r>
    </w:p>
    <w:p>
      <w:pPr>
        <w:pStyle w:val="30"/>
        <w:spacing w:beforeLines="50" w:afterLines="50" w:line="360" w:lineRule="exact"/>
        <w:ind w:firstLine="0" w:firstLineChars="0"/>
        <w:jc w:val="center"/>
        <w:outlineLvl w:val="1"/>
        <w:rPr>
          <w:rFonts w:eastAsia="黑体"/>
          <w:szCs w:val="21"/>
        </w:rPr>
      </w:pPr>
      <w:r>
        <w:rPr>
          <w:rFonts w:eastAsia="黑体"/>
          <w:szCs w:val="21"/>
        </w:rPr>
        <w:t>6.2钢筋的锚固</w:t>
      </w:r>
    </w:p>
    <w:p>
      <w:pPr>
        <w:spacing w:line="380" w:lineRule="atLeast"/>
        <w:rPr>
          <w:rFonts w:hAnsi="宋体"/>
          <w:szCs w:val="21"/>
        </w:rPr>
      </w:pPr>
      <w:r>
        <w:rPr>
          <w:b/>
          <w:szCs w:val="21"/>
        </w:rPr>
        <w:t>6.2.1</w:t>
      </w:r>
      <w:r>
        <w:rPr>
          <w:rFonts w:hAnsi="宋体"/>
          <w:szCs w:val="21"/>
        </w:rPr>
        <w:t>当计算中充分利用钢筋的抗拉强度时</w:t>
      </w:r>
      <w:r>
        <w:rPr>
          <w:rFonts w:hint="eastAsia" w:hAnsi="宋体"/>
          <w:szCs w:val="21"/>
        </w:rPr>
        <w:t>，受拉钢筋的</w:t>
      </w:r>
      <w:r>
        <w:rPr>
          <w:rFonts w:hAnsi="宋体"/>
          <w:szCs w:val="21"/>
        </w:rPr>
        <w:t>锚固应</w:t>
      </w:r>
      <w:r>
        <w:rPr>
          <w:rFonts w:hint="eastAsia" w:hAnsi="宋体"/>
          <w:szCs w:val="21"/>
        </w:rPr>
        <w:t>符合</w:t>
      </w:r>
      <w:r>
        <w:rPr>
          <w:rFonts w:hAnsi="宋体"/>
          <w:szCs w:val="21"/>
        </w:rPr>
        <w:t>下列</w:t>
      </w:r>
      <w:r>
        <w:rPr>
          <w:rFonts w:hint="eastAsia" w:hAnsi="宋体"/>
          <w:szCs w:val="21"/>
        </w:rPr>
        <w:t>要求：</w:t>
      </w:r>
    </w:p>
    <w:p>
      <w:pPr>
        <w:spacing w:line="380" w:lineRule="atLeast"/>
        <w:ind w:firstLine="420" w:firstLineChars="200"/>
        <w:rPr>
          <w:szCs w:val="21"/>
        </w:rPr>
      </w:pPr>
      <w:r>
        <w:rPr>
          <w:rFonts w:hint="eastAsia"/>
          <w:szCs w:val="21"/>
        </w:rPr>
        <w:t>1  基本锚固长度应按下列公式计算：</w:t>
      </w:r>
    </w:p>
    <w:p>
      <w:pPr>
        <w:spacing w:line="380" w:lineRule="atLeast"/>
        <w:ind w:firstLine="420" w:firstLineChars="200"/>
        <w:rPr>
          <w:szCs w:val="21"/>
        </w:rPr>
      </w:pPr>
      <w:r>
        <w:rPr>
          <w:rFonts w:hint="eastAsia"/>
          <w:szCs w:val="21"/>
        </w:rPr>
        <w:t>普通钢筋</w:t>
      </w:r>
    </w:p>
    <w:p>
      <w:pPr>
        <w:spacing w:line="360" w:lineRule="auto"/>
        <w:ind w:firstLine="2520" w:firstLineChars="1200"/>
        <w:jc w:val="left"/>
        <w:rPr>
          <w:rFonts w:hAnsi="宋体"/>
          <w:szCs w:val="21"/>
        </w:rPr>
      </w:pPr>
      <w:r>
        <w:rPr>
          <w:rFonts w:hint="eastAsia" w:ascii="Times New Roman" w:hAnsi="Times New Roman" w:eastAsia="宋体" w:cs="Times New Roman"/>
          <w:i/>
          <w:iCs/>
          <w:kern w:val="2"/>
          <w:position w:val="-30"/>
          <w:sz w:val="21"/>
          <w:szCs w:val="21"/>
          <w:lang w:val="en-US" w:eastAsia="zh-CN" w:bidi="ar-SA"/>
        </w:rPr>
        <w:object>
          <v:shape id="Picture 3" type="#_x0000_t75" style="height:35.7pt;width:57.6pt;rotation:0f;" o:ole="t"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o:OLEObject Type="Embed" ProgID="" ShapeID="Picture 3" DrawAspect="Content" ObjectID="_6" r:id="rId14"/>
        </w:object>
      </w:r>
      <w:r>
        <w:rPr>
          <w:rFonts w:hAnsi="宋体"/>
          <w:szCs w:val="21"/>
        </w:rPr>
        <w:t>(6.2.1-1)</w:t>
      </w:r>
    </w:p>
    <w:p>
      <w:pPr>
        <w:spacing w:line="380" w:lineRule="exact"/>
        <w:ind w:firstLine="420" w:firstLineChars="200"/>
        <w:rPr>
          <w:szCs w:val="21"/>
        </w:rPr>
      </w:pPr>
      <w:r>
        <w:rPr>
          <w:rFonts w:hAnsi="宋体"/>
          <w:szCs w:val="21"/>
        </w:rPr>
        <w:t>式中</w:t>
      </w:r>
      <w:r>
        <w:rPr>
          <w:szCs w:val="21"/>
        </w:rPr>
        <w:t>:</w:t>
      </w:r>
      <w:r>
        <w:rPr>
          <w:rFonts w:ascii="Times New Roman" w:hAnsi="Times New Roman" w:eastAsia="宋体" w:cs="Times New Roman"/>
          <w:kern w:val="2"/>
          <w:position w:val="-12"/>
          <w:sz w:val="21"/>
          <w:szCs w:val="21"/>
          <w:lang w:val="en-US" w:eastAsia="zh-CN" w:bidi="ar-SA"/>
        </w:rPr>
        <w:object>
          <v:shape id="Picture 4" type="#_x0000_t75" style="height:17.55pt;width:14.4pt;rotation:0f;" o:ole="t"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o:OLEObject Type="Embed" ProgID="" ShapeID="Picture 4" DrawAspect="Content" ObjectID="_7" r:id="rId16"/>
        </w:object>
      </w:r>
      <w:r>
        <w:rPr>
          <w:szCs w:val="21"/>
        </w:rPr>
        <w:t>—</w:t>
      </w:r>
      <w:r>
        <w:rPr>
          <w:rFonts w:hAnsi="宋体"/>
          <w:szCs w:val="21"/>
        </w:rPr>
        <w:t>受拉钢筋的基本锚固长度</w:t>
      </w:r>
      <w:r>
        <w:rPr>
          <w:rFonts w:hint="eastAsia" w:hAnsi="宋体"/>
          <w:szCs w:val="21"/>
        </w:rPr>
        <w:t>；</w:t>
      </w:r>
    </w:p>
    <w:p>
      <w:pPr>
        <w:spacing w:line="288" w:lineRule="auto"/>
        <w:ind w:firstLine="840" w:firstLineChars="400"/>
        <w:rPr>
          <w:szCs w:val="21"/>
        </w:rPr>
      </w:pPr>
      <w:r>
        <w:rPr>
          <w:rFonts w:ascii="Times New Roman" w:hAnsi="Times New Roman" w:eastAsia="宋体" w:cs="Times New Roman"/>
          <w:kern w:val="2"/>
          <w:position w:val="-14"/>
          <w:sz w:val="21"/>
          <w:szCs w:val="21"/>
          <w:lang w:val="en-US" w:eastAsia="zh-CN" w:bidi="ar-SA"/>
        </w:rPr>
        <w:object>
          <v:shape id="Picture 5" type="#_x0000_t75" style="height:20.05pt;width:14.4pt;rotation:0f;" o:ole="t" fillcolor="#FFFFFF" filled="f" o:preferrelative="t" stroked="f" coordorigin="0,0" coordsize="21600,21600">
            <v:fill on="f" color2="#FFFFFF" focus="0%"/>
            <v:imagedata gain="65536f" blacklevel="0f" gamma="0" o:title="" r:id="rId19"/>
            <o:lock v:ext="edit" position="f" selection="f" grouping="f" rotation="f" cropping="f" text="f" aspectratio="t"/>
            <w10:wrap type="none"/>
            <w10:anchorlock/>
          </v:shape>
          <o:OLEObject Type="Embed" ProgID="" ShapeID="Picture 5" DrawAspect="Content" ObjectID="_8" r:id="rId18"/>
        </w:object>
      </w:r>
      <w:r>
        <w:rPr>
          <w:szCs w:val="21"/>
        </w:rPr>
        <w:t>—</w:t>
      </w:r>
      <w:r>
        <w:rPr>
          <w:rFonts w:hAnsi="宋体"/>
          <w:szCs w:val="21"/>
        </w:rPr>
        <w:t>钢筋的抗拉强度设计值；</w:t>
      </w:r>
    </w:p>
    <w:p>
      <w:pPr>
        <w:spacing w:line="380" w:lineRule="exact"/>
        <w:ind w:firstLine="840" w:firstLineChars="400"/>
        <w:rPr>
          <w:szCs w:val="21"/>
        </w:rPr>
      </w:pPr>
      <w:r>
        <w:rPr>
          <w:rFonts w:ascii="Times New Roman" w:hAnsi="Times New Roman" w:eastAsia="宋体" w:cs="Times New Roman"/>
          <w:kern w:val="2"/>
          <w:position w:val="-12"/>
          <w:sz w:val="21"/>
          <w:szCs w:val="21"/>
          <w:lang w:val="en-US" w:eastAsia="zh-CN" w:bidi="ar-SA"/>
        </w:rPr>
        <w:object>
          <v:shape id="Picture 6" type="#_x0000_t75" style="height:20.05pt;width:13.15pt;rotation:0f;" o:ole="t" fillcolor="#FFFFFF" filled="f" o:preferrelative="t" stroked="f" coordorigin="0,0" coordsize="21600,21600">
            <v:fill on="f" color2="#FFFFFF" focus="0%"/>
            <v:imagedata gain="65536f" blacklevel="0f" gamma="0" o:title="" r:id="rId21"/>
            <o:lock v:ext="edit" position="f" selection="f" grouping="f" rotation="f" cropping="f" text="f" aspectratio="t"/>
            <w10:wrap type="none"/>
            <w10:anchorlock/>
          </v:shape>
          <o:OLEObject Type="Embed" ProgID="" ShapeID="Picture 6" DrawAspect="Content" ObjectID="_9" r:id="rId20"/>
        </w:object>
      </w:r>
      <w:r>
        <w:rPr>
          <w:szCs w:val="21"/>
        </w:rPr>
        <w:t>—</w:t>
      </w:r>
      <w:r>
        <w:rPr>
          <w:rFonts w:hAnsi="宋体"/>
          <w:szCs w:val="21"/>
        </w:rPr>
        <w:t>混凝土轴心抗拉强度设计值</w:t>
      </w:r>
      <w:r>
        <w:rPr>
          <w:rFonts w:hint="eastAsia"/>
          <w:szCs w:val="21"/>
        </w:rPr>
        <w:t>，</w:t>
      </w:r>
      <w:r>
        <w:rPr>
          <w:rFonts w:hAnsi="宋体"/>
          <w:szCs w:val="21"/>
        </w:rPr>
        <w:t>按</w:t>
      </w:r>
      <w:r>
        <w:rPr>
          <w:rFonts w:hint="eastAsia"/>
          <w:szCs w:val="21"/>
        </w:rPr>
        <w:t>《混凝土结构设计规范》GB 50010</w:t>
      </w:r>
      <w:r>
        <w:rPr>
          <w:rFonts w:hAnsi="宋体"/>
          <w:szCs w:val="21"/>
        </w:rPr>
        <w:t>的有关规定采用</w:t>
      </w:r>
      <w:r>
        <w:rPr>
          <w:rFonts w:hint="eastAsia" w:hAnsi="宋体"/>
          <w:szCs w:val="21"/>
        </w:rPr>
        <w:t>；</w:t>
      </w:r>
      <w:r>
        <w:rPr>
          <w:rFonts w:hAnsi="宋体"/>
          <w:szCs w:val="21"/>
        </w:rPr>
        <w:t>当混凝土强度等级高于</w:t>
      </w:r>
      <w:r>
        <w:rPr>
          <w:szCs w:val="21"/>
        </w:rPr>
        <w:t>C60</w:t>
      </w:r>
      <w:r>
        <w:rPr>
          <w:rFonts w:hAnsi="宋体"/>
          <w:szCs w:val="21"/>
        </w:rPr>
        <w:t>时</w:t>
      </w:r>
      <w:r>
        <w:rPr>
          <w:rFonts w:hint="eastAsia"/>
          <w:szCs w:val="21"/>
        </w:rPr>
        <w:t>，</w:t>
      </w:r>
      <w:r>
        <w:rPr>
          <w:rFonts w:hAnsi="宋体"/>
          <w:szCs w:val="21"/>
        </w:rPr>
        <w:t>按</w:t>
      </w:r>
      <w:r>
        <w:rPr>
          <w:szCs w:val="21"/>
        </w:rPr>
        <w:t>C60</w:t>
      </w:r>
      <w:r>
        <w:rPr>
          <w:rFonts w:hAnsi="宋体"/>
          <w:szCs w:val="21"/>
        </w:rPr>
        <w:t>取值；</w:t>
      </w:r>
    </w:p>
    <w:p>
      <w:pPr>
        <w:spacing w:line="380" w:lineRule="exact"/>
        <w:ind w:firstLine="840" w:firstLineChars="400"/>
        <w:rPr>
          <w:rFonts w:hAnsi="宋体"/>
          <w:szCs w:val="21"/>
        </w:rPr>
      </w:pPr>
      <w:r>
        <w:rPr>
          <w:rFonts w:hint="eastAsia"/>
          <w:i/>
          <w:iCs/>
          <w:szCs w:val="21"/>
        </w:rPr>
        <w:t>d</w:t>
      </w:r>
      <w:r>
        <w:rPr>
          <w:szCs w:val="21"/>
        </w:rPr>
        <w:t>—</w:t>
      </w:r>
      <w:r>
        <w:rPr>
          <w:rFonts w:hAnsi="宋体"/>
          <w:szCs w:val="21"/>
        </w:rPr>
        <w:t>钢筋的公称直径；</w:t>
      </w:r>
    </w:p>
    <w:p>
      <w:pPr>
        <w:spacing w:line="280" w:lineRule="exact"/>
        <w:ind w:firstLine="840" w:firstLineChars="400"/>
        <w:rPr>
          <w:rFonts w:hAnsi="宋体"/>
          <w:szCs w:val="21"/>
        </w:rPr>
      </w:pPr>
      <w:r>
        <w:rPr>
          <w:szCs w:val="21"/>
        </w:rPr>
        <w:t>α</w:t>
      </w:r>
      <w:r>
        <w:rPr>
          <w:rFonts w:hint="eastAsia" w:hAnsi="宋体"/>
          <w:szCs w:val="21"/>
        </w:rPr>
        <w:t>—锚固钢筋的外形系数，取0.14。</w:t>
      </w:r>
    </w:p>
    <w:p>
      <w:pPr>
        <w:spacing w:line="380" w:lineRule="exact"/>
        <w:ind w:firstLine="420" w:firstLineChars="200"/>
        <w:rPr>
          <w:szCs w:val="21"/>
        </w:rPr>
      </w:pPr>
      <w:r>
        <w:rPr>
          <w:rFonts w:hint="eastAsia"/>
          <w:szCs w:val="21"/>
        </w:rPr>
        <w:t>2  受拉钢筋的锚固长度应根据锚固条件按下列公式计算，且不应小于200mm：</w:t>
      </w:r>
    </w:p>
    <w:p>
      <w:pPr>
        <w:spacing w:line="380" w:lineRule="exact"/>
        <w:jc w:val="right"/>
        <w:rPr>
          <w:szCs w:val="21"/>
        </w:rPr>
      </w:pPr>
      <w:r>
        <w:rPr>
          <w:rFonts w:hint="eastAsia" w:ascii="Times New Roman" w:hAnsi="Times New Roman" w:eastAsia="宋体" w:cs="Times New Roman"/>
          <w:kern w:val="2"/>
          <w:position w:val="-12"/>
          <w:sz w:val="21"/>
          <w:szCs w:val="21"/>
          <w:lang w:val="en-US" w:eastAsia="zh-CN" w:bidi="ar-SA"/>
        </w:rPr>
        <w:object>
          <v:shape id="Picture 7" type="#_x0000_t75" style="height:17.55pt;width:43.85pt;rotation:0f;" o:ole="t" fillcolor="#FFFFFF" filled="f" o:preferrelative="t" stroked="f" coordorigin="0,0" coordsize="21600,21600">
            <v:fill on="f" color2="#FFFFFF" focus="0%"/>
            <v:imagedata gain="65536f" blacklevel="0f" gamma="0" o:title="" r:id="rId23"/>
            <o:lock v:ext="edit" position="f" selection="f" grouping="f" rotation="f" cropping="f" text="f" aspectratio="t"/>
            <w10:wrap type="none"/>
            <w10:anchorlock/>
          </v:shape>
          <o:OLEObject Type="Embed" ProgID="" ShapeID="Picture 7" DrawAspect="Content" ObjectID="_10" r:id="rId22"/>
        </w:object>
      </w:r>
      <w:r>
        <w:rPr>
          <w:rFonts w:hAnsi="宋体"/>
          <w:szCs w:val="21"/>
        </w:rPr>
        <w:t>(6.2.</w:t>
      </w:r>
      <w:r>
        <w:rPr>
          <w:rFonts w:hint="eastAsia" w:hAnsi="宋体"/>
          <w:szCs w:val="21"/>
        </w:rPr>
        <w:t>1-2</w:t>
      </w:r>
      <w:r>
        <w:rPr>
          <w:rFonts w:hAnsi="宋体"/>
          <w:szCs w:val="21"/>
        </w:rPr>
        <w:t>)</w:t>
      </w:r>
    </w:p>
    <w:p>
      <w:pPr>
        <w:spacing w:line="380" w:lineRule="exact"/>
        <w:jc w:val="left"/>
        <w:rPr>
          <w:szCs w:val="21"/>
        </w:rPr>
      </w:pPr>
      <w:r>
        <w:rPr>
          <w:rFonts w:hint="eastAsia"/>
          <w:szCs w:val="21"/>
        </w:rPr>
        <w:t>式中：</w:t>
      </w:r>
      <w:r>
        <w:rPr>
          <w:rFonts w:hint="eastAsia" w:ascii="Times New Roman" w:hAnsi="Times New Roman" w:eastAsia="宋体" w:cs="Times New Roman"/>
          <w:kern w:val="2"/>
          <w:position w:val="-12"/>
          <w:sz w:val="21"/>
          <w:szCs w:val="21"/>
          <w:lang w:val="en-US" w:eastAsia="zh-CN" w:bidi="ar-SA"/>
        </w:rPr>
        <w:object>
          <v:shape id="Picture 8" type="#_x0000_t75" style="height:17.55pt;width:10.65pt;rotation:0f;" o:ole="t" fillcolor="#FFFFFF" filled="f" o:preferrelative="t" stroked="f" coordorigin="0,0" coordsize="21600,21600">
            <v:fill on="f" color2="#FFFFFF" focus="0%"/>
            <v:imagedata gain="65536f" blacklevel="0f" gamma="0" o:title="" r:id="rId25"/>
            <o:lock v:ext="edit" position="f" selection="f" grouping="f" rotation="f" cropping="f" text="f" aspectratio="f"/>
            <w10:wrap type="none"/>
            <w10:anchorlock/>
          </v:shape>
          <o:OLEObject Type="Embed" ProgID="" ShapeID="Picture 8" DrawAspect="Content" ObjectID="_11" r:id="rId24"/>
        </w:object>
      </w:r>
      <w:r>
        <w:rPr>
          <w:szCs w:val="21"/>
        </w:rPr>
        <w:t>—</w:t>
      </w:r>
      <w:r>
        <w:rPr>
          <w:rFonts w:hint="eastAsia"/>
          <w:szCs w:val="21"/>
        </w:rPr>
        <w:t>受拉钢筋的锚固长度。</w:t>
      </w:r>
    </w:p>
    <w:p>
      <w:pPr>
        <w:spacing w:line="380" w:lineRule="exact"/>
        <w:ind w:left="210" w:leftChars="100" w:firstLine="420" w:firstLineChars="200"/>
        <w:jc w:val="left"/>
        <w:rPr>
          <w:szCs w:val="21"/>
        </w:rPr>
      </w:pPr>
      <w:r>
        <w:rPr>
          <w:rFonts w:hint="eastAsia" w:ascii="Times New Roman" w:hAnsi="Times New Roman" w:eastAsia="宋体" w:cs="Times New Roman"/>
          <w:kern w:val="2"/>
          <w:position w:val="-12"/>
          <w:sz w:val="21"/>
          <w:szCs w:val="21"/>
          <w:lang w:val="en-US" w:eastAsia="zh-CN" w:bidi="ar-SA"/>
        </w:rPr>
        <w:object>
          <v:shape id="Picture 9" type="#_x0000_t75" style="height:17.55pt;width:13.15pt;rotation:0f;" o:ole="t" fillcolor="#FFFFFF" filled="f" o:preferrelative="t" stroked="f" coordorigin="0,0" coordsize="21600,21600">
            <v:fill on="f" color2="#FFFFFF" focus="0%"/>
            <v:imagedata gain="65536f" blacklevel="0f" gamma="0" o:title="" r:id="rId27"/>
            <o:lock v:ext="edit" position="f" selection="f" grouping="f" rotation="f" cropping="f" text="f" aspectratio="f"/>
            <w10:wrap type="none"/>
            <w10:anchorlock/>
          </v:shape>
          <o:OLEObject Type="Embed" ProgID="" ShapeID="Picture 9" DrawAspect="Content" ObjectID="_12" r:id="rId26"/>
        </w:object>
      </w:r>
      <w:r>
        <w:rPr>
          <w:szCs w:val="21"/>
        </w:rPr>
        <w:t>—</w:t>
      </w:r>
      <w:r>
        <w:rPr>
          <w:rFonts w:hint="eastAsia"/>
          <w:szCs w:val="21"/>
        </w:rPr>
        <w:t>锚固长度修正系数，按《混凝土结构设计规范》GB50010第8.3.2条的规定取用，当多于一项时，可按连乘计算，但不应小于0.6。</w:t>
      </w:r>
    </w:p>
    <w:p>
      <w:pPr>
        <w:spacing w:line="380" w:lineRule="exact"/>
        <w:jc w:val="left"/>
        <w:rPr>
          <w:szCs w:val="21"/>
        </w:rPr>
      </w:pPr>
      <w:r>
        <w:rPr>
          <w:rFonts w:hint="eastAsia"/>
          <w:szCs w:val="21"/>
        </w:rPr>
        <w:t xml:space="preserve">    3  当锚固钢筋的保护层厚度不大于5</w:t>
      </w:r>
      <w:r>
        <w:rPr>
          <w:rFonts w:hint="eastAsia"/>
          <w:i/>
          <w:iCs/>
          <w:szCs w:val="21"/>
        </w:rPr>
        <w:t>d</w:t>
      </w:r>
      <w:r>
        <w:rPr>
          <w:rFonts w:hint="eastAsia"/>
          <w:szCs w:val="21"/>
        </w:rPr>
        <w:t>时，锚固长度范围内应配置横向构造钢筋，其直径不应小于</w:t>
      </w:r>
      <w:r>
        <w:rPr>
          <w:rFonts w:hint="eastAsia"/>
          <w:i/>
          <w:iCs/>
          <w:szCs w:val="21"/>
        </w:rPr>
        <w:t>d</w:t>
      </w:r>
      <w:r>
        <w:rPr>
          <w:rFonts w:hint="eastAsia"/>
          <w:szCs w:val="21"/>
        </w:rPr>
        <w:t>/4；对梁、柱、斜撑等构件间距不应大于5</w:t>
      </w:r>
      <w:r>
        <w:rPr>
          <w:rFonts w:hint="eastAsia"/>
          <w:i/>
          <w:iCs/>
          <w:szCs w:val="21"/>
        </w:rPr>
        <w:t>d</w:t>
      </w:r>
      <w:r>
        <w:rPr>
          <w:rFonts w:hint="eastAsia"/>
          <w:szCs w:val="21"/>
        </w:rPr>
        <w:t>，对板、墙等平面构件间距不应大于10</w:t>
      </w:r>
      <w:r>
        <w:rPr>
          <w:rFonts w:hint="eastAsia"/>
          <w:i/>
          <w:iCs/>
          <w:szCs w:val="21"/>
        </w:rPr>
        <w:t>d</w:t>
      </w:r>
      <w:r>
        <w:rPr>
          <w:rFonts w:hint="eastAsia"/>
          <w:szCs w:val="21"/>
        </w:rPr>
        <w:t>，且均不应大于100mm，此处</w:t>
      </w:r>
      <w:r>
        <w:rPr>
          <w:rFonts w:hint="eastAsia"/>
          <w:i/>
          <w:iCs/>
          <w:szCs w:val="21"/>
        </w:rPr>
        <w:t>d</w:t>
      </w:r>
      <w:r>
        <w:rPr>
          <w:rFonts w:hint="eastAsia"/>
          <w:szCs w:val="21"/>
        </w:rPr>
        <w:t>为锚固钢筋的直径。</w:t>
      </w:r>
    </w:p>
    <w:p>
      <w:pPr>
        <w:spacing w:line="380" w:lineRule="exact"/>
        <w:rPr>
          <w:rFonts w:hAnsi="宋体"/>
          <w:szCs w:val="21"/>
        </w:rPr>
      </w:pPr>
      <w:r>
        <w:rPr>
          <w:b/>
          <w:szCs w:val="21"/>
        </w:rPr>
        <w:t>6.2.</w:t>
      </w:r>
      <w:r>
        <w:rPr>
          <w:rFonts w:hint="eastAsia"/>
          <w:b/>
          <w:szCs w:val="21"/>
        </w:rPr>
        <w:t xml:space="preserve">2  </w:t>
      </w:r>
      <w:r>
        <w:rPr>
          <w:rFonts w:hAnsi="宋体"/>
          <w:szCs w:val="21"/>
        </w:rPr>
        <w:t>当纵向受拉钢筋末端采用机械锚固措施时</w:t>
      </w:r>
      <w:r>
        <w:rPr>
          <w:rFonts w:hint="eastAsia" w:hAnsi="宋体"/>
          <w:szCs w:val="21"/>
        </w:rPr>
        <w:t>，</w:t>
      </w:r>
      <w:r>
        <w:rPr>
          <w:rFonts w:hAnsi="宋体"/>
          <w:szCs w:val="21"/>
        </w:rPr>
        <w:t>钢筋机械锚固的锚固长度(包括</w:t>
      </w:r>
      <w:r>
        <w:rPr>
          <w:rFonts w:hint="eastAsia" w:hAnsi="宋体"/>
          <w:szCs w:val="21"/>
        </w:rPr>
        <w:t>弯钩或锚固端头在内的锚固长度</w:t>
      </w:r>
      <w:r>
        <w:rPr>
          <w:rFonts w:hAnsi="宋体"/>
          <w:szCs w:val="21"/>
        </w:rPr>
        <w:t>)可取0.</w:t>
      </w:r>
      <w:r>
        <w:rPr>
          <w:rFonts w:hint="eastAsia" w:hAnsi="宋体"/>
          <w:szCs w:val="21"/>
        </w:rPr>
        <w:t>6</w:t>
      </w:r>
      <w:r>
        <w:rPr>
          <w:rFonts w:ascii="Times New Roman" w:hAnsi="Times New Roman" w:eastAsia="宋体" w:cs="Times New Roman"/>
          <w:kern w:val="2"/>
          <w:position w:val="-12"/>
          <w:sz w:val="21"/>
          <w:szCs w:val="21"/>
          <w:lang w:val="en-US" w:eastAsia="zh-CN" w:bidi="ar-SA"/>
        </w:rPr>
        <w:object>
          <v:shape id="Picture 10" type="#_x0000_t75" style="height:17.55pt;width:14.4pt;rotation:0f;" o:ole="t"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o:OLEObject Type="Embed" ProgID="" ShapeID="Picture 10" DrawAspect="Content" ObjectID="_13" r:id="rId28"/>
        </w:object>
      </w:r>
      <w:r>
        <w:rPr>
          <w:rFonts w:hAnsi="宋体"/>
          <w:szCs w:val="21"/>
        </w:rPr>
        <w:t>。机械锚固的形式及构造要求应符合</w:t>
      </w:r>
      <w:r>
        <w:rPr>
          <w:rFonts w:hint="eastAsia"/>
          <w:szCs w:val="21"/>
        </w:rPr>
        <w:t>《混凝土结构设计规范》GB 50010</w:t>
      </w:r>
      <w:r>
        <w:rPr>
          <w:rFonts w:hAnsi="宋体"/>
          <w:szCs w:val="21"/>
        </w:rPr>
        <w:t>的规定。</w:t>
      </w:r>
    </w:p>
    <w:p>
      <w:pPr>
        <w:spacing w:line="380" w:lineRule="exact"/>
        <w:rPr>
          <w:bCs/>
          <w:szCs w:val="21"/>
        </w:rPr>
      </w:pPr>
      <w:r>
        <w:rPr>
          <w:b/>
          <w:szCs w:val="21"/>
        </w:rPr>
        <w:t>6.2.</w:t>
      </w:r>
      <w:r>
        <w:rPr>
          <w:rFonts w:hint="eastAsia"/>
          <w:b/>
          <w:szCs w:val="21"/>
        </w:rPr>
        <w:t xml:space="preserve">3  </w:t>
      </w:r>
      <w:r>
        <w:rPr>
          <w:rFonts w:hint="eastAsia"/>
          <w:bCs/>
          <w:szCs w:val="21"/>
        </w:rPr>
        <w:t>混凝土结构中的纵向受压钢筋，当计算中充分利用其抗压强度时，锚固长度不应小于相应受拉锚固长度的70%。</w:t>
      </w:r>
    </w:p>
    <w:p>
      <w:pPr>
        <w:spacing w:line="380" w:lineRule="exact"/>
        <w:ind w:firstLine="420" w:firstLineChars="200"/>
        <w:rPr>
          <w:bCs/>
          <w:szCs w:val="21"/>
        </w:rPr>
      </w:pPr>
      <w:r>
        <w:rPr>
          <w:rFonts w:hint="eastAsia"/>
          <w:bCs/>
          <w:szCs w:val="21"/>
        </w:rPr>
        <w:t>受压钢筋不应采用末端弯钩和一侧贴焊锚筋的锚固措施。</w:t>
      </w:r>
    </w:p>
    <w:p>
      <w:pPr>
        <w:spacing w:line="380" w:lineRule="exact"/>
        <w:ind w:firstLine="420" w:firstLineChars="200"/>
        <w:rPr>
          <w:bCs/>
          <w:szCs w:val="21"/>
        </w:rPr>
      </w:pPr>
      <w:r>
        <w:rPr>
          <w:rFonts w:hint="eastAsia"/>
          <w:bCs/>
          <w:szCs w:val="21"/>
        </w:rPr>
        <w:t>受压钢筋锚固长度范围内的横向构造钢筋应符合本标准第6.</w:t>
      </w:r>
      <w:r>
        <w:rPr>
          <w:bCs/>
          <w:szCs w:val="21"/>
        </w:rPr>
        <w:t>2</w:t>
      </w:r>
      <w:r>
        <w:rPr>
          <w:rFonts w:hint="eastAsia"/>
          <w:bCs/>
          <w:szCs w:val="21"/>
        </w:rPr>
        <w:t>.1条的有关规定。</w:t>
      </w:r>
    </w:p>
    <w:p>
      <w:pPr>
        <w:pStyle w:val="30"/>
        <w:spacing w:beforeLines="50" w:afterLines="50" w:line="360" w:lineRule="exact"/>
        <w:ind w:left="357" w:firstLine="0" w:firstLineChars="0"/>
        <w:jc w:val="center"/>
        <w:outlineLvl w:val="1"/>
        <w:rPr>
          <w:rFonts w:eastAsia="黑体"/>
          <w:szCs w:val="21"/>
        </w:rPr>
      </w:pPr>
      <w:bookmarkStart w:id="17" w:name="_Toc530338291"/>
      <w:r>
        <w:rPr>
          <w:rFonts w:eastAsia="黑体"/>
          <w:szCs w:val="21"/>
        </w:rPr>
        <w:t>6.3钢筋的连接</w:t>
      </w:r>
      <w:bookmarkEnd w:id="14"/>
      <w:bookmarkEnd w:id="17"/>
    </w:p>
    <w:p>
      <w:pPr>
        <w:spacing w:line="380" w:lineRule="exact"/>
        <w:rPr>
          <w:rFonts w:hAnsi="宋体"/>
          <w:szCs w:val="21"/>
        </w:rPr>
      </w:pPr>
      <w:r>
        <w:rPr>
          <w:b/>
          <w:szCs w:val="21"/>
        </w:rPr>
        <w:t>6.3.1</w:t>
      </w:r>
      <w:r>
        <w:rPr>
          <w:rFonts w:hint="eastAsia" w:hAnsi="宋体"/>
          <w:szCs w:val="21"/>
        </w:rPr>
        <w:t>钢筋的连接可采用绑扎搭接、机械连接或焊接。</w:t>
      </w:r>
    </w:p>
    <w:p>
      <w:pPr>
        <w:spacing w:line="380" w:lineRule="exact"/>
      </w:pPr>
      <w:r>
        <w:rPr>
          <w:rFonts w:hint="eastAsia"/>
          <w:b/>
          <w:szCs w:val="21"/>
        </w:rPr>
        <w:t>6.</w:t>
      </w:r>
      <w:r>
        <w:rPr>
          <w:b/>
          <w:szCs w:val="21"/>
        </w:rPr>
        <w:t>3</w:t>
      </w:r>
      <w:r>
        <w:rPr>
          <w:rFonts w:hint="eastAsia"/>
          <w:b/>
          <w:szCs w:val="21"/>
        </w:rPr>
        <w:t xml:space="preserve">.2  </w:t>
      </w:r>
      <w:r>
        <w:rPr>
          <w:rFonts w:hint="eastAsia" w:hAnsi="宋体"/>
          <w:szCs w:val="21"/>
        </w:rPr>
        <w:t>轴向受拉及小偏心受拉杆件的纵向受力钢筋不得采用绑扎搭接；其他构件中的钢筋采用绑扎搭接时，受拉钢筋直径不宜大于25mm，受压钢筋直径不宜大于28mm。钢筋的绑扎搭接长度</w:t>
      </w:r>
    </w:p>
    <w:p>
      <w:pPr>
        <w:spacing w:line="380" w:lineRule="exact"/>
        <w:rPr>
          <w:rFonts w:hAnsi="宋体"/>
          <w:szCs w:val="21"/>
        </w:rPr>
      </w:pPr>
      <w:r>
        <w:rPr>
          <w:rFonts w:hint="eastAsia" w:hAnsi="宋体"/>
          <w:szCs w:val="21"/>
        </w:rPr>
        <w:t>应符合</w:t>
      </w:r>
      <w:r>
        <w:rPr>
          <w:rFonts w:hint="eastAsia"/>
          <w:szCs w:val="21"/>
        </w:rPr>
        <w:t>《混凝土结构设计规范》GB 50010</w:t>
      </w:r>
      <w:r>
        <w:rPr>
          <w:rFonts w:hAnsi="宋体"/>
          <w:szCs w:val="21"/>
        </w:rPr>
        <w:t>的规定。</w:t>
      </w:r>
    </w:p>
    <w:p>
      <w:pPr>
        <w:spacing w:line="380" w:lineRule="exact"/>
        <w:rPr>
          <w:rFonts w:hAnsi="宋体"/>
          <w:szCs w:val="21"/>
        </w:rPr>
      </w:pPr>
      <w:r>
        <w:rPr>
          <w:rFonts w:hint="eastAsia"/>
          <w:b/>
          <w:szCs w:val="21"/>
        </w:rPr>
        <w:t>6.</w:t>
      </w:r>
      <w:r>
        <w:rPr>
          <w:b/>
          <w:szCs w:val="21"/>
        </w:rPr>
        <w:t>3</w:t>
      </w:r>
      <w:r>
        <w:rPr>
          <w:rFonts w:hint="eastAsia"/>
          <w:b/>
          <w:szCs w:val="21"/>
        </w:rPr>
        <w:t xml:space="preserve">.3  </w:t>
      </w:r>
      <w:r>
        <w:rPr>
          <w:rFonts w:hint="eastAsia" w:hAnsi="宋体"/>
          <w:szCs w:val="21"/>
        </w:rPr>
        <w:t>机械连接宜用于直径不小于14mm的受力钢筋的连接，机械连接类型及质量要求应符合《钢筋机械连接技术规程》JGJ107的规定。</w:t>
      </w:r>
    </w:p>
    <w:p>
      <w:pPr>
        <w:spacing w:line="380" w:lineRule="exact"/>
        <w:rPr>
          <w:rFonts w:hAnsi="宋体"/>
          <w:szCs w:val="21"/>
        </w:rPr>
      </w:pPr>
      <w:r>
        <w:rPr>
          <w:rFonts w:hint="eastAsia"/>
          <w:b/>
          <w:szCs w:val="21"/>
        </w:rPr>
        <w:t>6.</w:t>
      </w:r>
      <w:r>
        <w:rPr>
          <w:b/>
          <w:szCs w:val="21"/>
        </w:rPr>
        <w:t>3</w:t>
      </w:r>
      <w:r>
        <w:rPr>
          <w:rFonts w:hint="eastAsia"/>
          <w:b/>
          <w:szCs w:val="21"/>
        </w:rPr>
        <w:t xml:space="preserve">.4  </w:t>
      </w:r>
      <w:r>
        <w:rPr>
          <w:rFonts w:hint="eastAsia" w:hAnsi="宋体"/>
          <w:szCs w:val="21"/>
        </w:rPr>
        <w:t>当采用焊接连接时，必须进行现场条件下的焊接工艺试验，并经试验合格后方准于焊接生产。各类焊接方法的具体要求和适用范围按《钢筋焊接及验收规程》JGJ18中的相关规定执行。</w:t>
      </w:r>
      <w:bookmarkStart w:id="18" w:name="_Toc522184150"/>
    </w:p>
    <w:p>
      <w:pPr>
        <w:pStyle w:val="30"/>
        <w:spacing w:beforeLines="50" w:afterLines="50" w:line="360" w:lineRule="exact"/>
        <w:ind w:left="357" w:firstLine="0" w:firstLineChars="0"/>
        <w:jc w:val="center"/>
        <w:outlineLvl w:val="1"/>
        <w:rPr>
          <w:rFonts w:eastAsia="黑体"/>
          <w:szCs w:val="21"/>
        </w:rPr>
      </w:pPr>
      <w:bookmarkStart w:id="19" w:name="_Toc530338292"/>
      <w:r>
        <w:rPr>
          <w:rFonts w:eastAsia="黑体"/>
          <w:szCs w:val="21"/>
        </w:rPr>
        <w:t>6.4纵向受力钢筋的最小配筋率</w:t>
      </w:r>
      <w:bookmarkEnd w:id="18"/>
      <w:bookmarkEnd w:id="19"/>
    </w:p>
    <w:p>
      <w:pPr>
        <w:spacing w:line="380" w:lineRule="exact"/>
        <w:rPr>
          <w:szCs w:val="21"/>
        </w:rPr>
      </w:pPr>
      <w:r>
        <w:rPr>
          <w:b/>
          <w:szCs w:val="21"/>
        </w:rPr>
        <w:t>6.4.1</w:t>
      </w:r>
      <w:r>
        <w:rPr>
          <w:rFonts w:hint="eastAsia"/>
          <w:szCs w:val="21"/>
        </w:rPr>
        <w:t>非抗震设计时，钢筋混凝土构件中的纵向受力钢筋的配筋百分率</w:t>
      </w:r>
      <w:r>
        <w:rPr>
          <w:i/>
          <w:szCs w:val="21"/>
        </w:rPr>
        <w:t>ρ</w:t>
      </w:r>
      <w:r>
        <w:rPr>
          <w:i/>
          <w:szCs w:val="21"/>
          <w:vertAlign w:val="subscript"/>
        </w:rPr>
        <w:t>min</w:t>
      </w:r>
      <w:r>
        <w:rPr>
          <w:rFonts w:hint="eastAsia"/>
          <w:szCs w:val="21"/>
        </w:rPr>
        <w:t>不应小于表6</w:t>
      </w:r>
      <w:r>
        <w:rPr>
          <w:szCs w:val="21"/>
        </w:rPr>
        <w:t>.4.1</w:t>
      </w:r>
      <w:r>
        <w:rPr>
          <w:rFonts w:hint="eastAsia"/>
          <w:szCs w:val="21"/>
        </w:rPr>
        <w:t>规定的数值。</w:t>
      </w:r>
    </w:p>
    <w:p>
      <w:pPr>
        <w:spacing w:beforeLines="50" w:line="200" w:lineRule="atLeast"/>
        <w:jc w:val="center"/>
        <w:rPr>
          <w:rFonts w:hAnsi="黑体" w:eastAsia="黑体"/>
          <w:sz w:val="18"/>
          <w:szCs w:val="18"/>
        </w:rPr>
      </w:pPr>
      <w:r>
        <w:rPr>
          <w:rFonts w:hAnsi="黑体" w:eastAsia="黑体"/>
          <w:sz w:val="18"/>
          <w:szCs w:val="18"/>
        </w:rPr>
        <w:t>表</w:t>
      </w:r>
      <w:r>
        <w:rPr>
          <w:rFonts w:hint="eastAsia" w:hAnsi="黑体" w:eastAsia="黑体"/>
          <w:sz w:val="18"/>
          <w:szCs w:val="18"/>
        </w:rPr>
        <w:t xml:space="preserve"> 6.</w:t>
      </w:r>
      <w:r>
        <w:rPr>
          <w:rFonts w:hAnsi="黑体" w:eastAsia="黑体"/>
          <w:sz w:val="18"/>
          <w:szCs w:val="18"/>
        </w:rPr>
        <w:t>4</w:t>
      </w:r>
      <w:r>
        <w:rPr>
          <w:rFonts w:hint="eastAsia" w:hAnsi="黑体" w:eastAsia="黑体"/>
          <w:sz w:val="18"/>
          <w:szCs w:val="18"/>
        </w:rPr>
        <w:t>.1 纵向受力钢筋的最小配筋百分率</w:t>
      </w:r>
      <w:r>
        <w:rPr>
          <w:i/>
          <w:szCs w:val="21"/>
        </w:rPr>
        <w:t>ρ</w:t>
      </w:r>
      <w:r>
        <w:rPr>
          <w:i/>
          <w:szCs w:val="21"/>
          <w:vertAlign w:val="subscript"/>
        </w:rPr>
        <w:t>min</w:t>
      </w:r>
      <w:r>
        <w:rPr>
          <w:rFonts w:hint="eastAsia" w:hAnsi="黑体" w:eastAsia="黑体"/>
          <w:sz w:val="18"/>
          <w:szCs w:val="18"/>
        </w:rPr>
        <w:t>（%）</w:t>
      </w:r>
    </w:p>
    <w:tbl>
      <w:tblPr>
        <w:tblStyle w:val="21"/>
        <w:tblW w:w="5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36"/>
        <w:gridCol w:w="1615"/>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651" w:type="dxa"/>
            <w:gridSpan w:val="2"/>
            <w:vAlign w:val="top"/>
          </w:tcPr>
          <w:p>
            <w:pPr>
              <w:spacing w:line="380" w:lineRule="exact"/>
              <w:jc w:val="center"/>
              <w:rPr>
                <w:sz w:val="15"/>
                <w:szCs w:val="15"/>
              </w:rPr>
            </w:pPr>
            <w:r>
              <w:rPr>
                <w:rFonts w:hAnsi="宋体"/>
                <w:sz w:val="15"/>
                <w:szCs w:val="15"/>
              </w:rPr>
              <w:t>受力类型</w:t>
            </w:r>
          </w:p>
        </w:tc>
        <w:tc>
          <w:tcPr>
            <w:tcW w:w="2269" w:type="dxa"/>
            <w:vAlign w:val="top"/>
          </w:tcPr>
          <w:p>
            <w:pPr>
              <w:spacing w:line="380" w:lineRule="exact"/>
              <w:jc w:val="center"/>
              <w:rPr>
                <w:sz w:val="15"/>
                <w:szCs w:val="15"/>
              </w:rPr>
            </w:pPr>
            <w:r>
              <w:rPr>
                <w:rFonts w:hAnsi="宋体"/>
                <w:sz w:val="15"/>
                <w:szCs w:val="15"/>
              </w:rPr>
              <w:t>最小配筋百分率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036" w:type="dxa"/>
            <w:vMerge w:val="restart"/>
            <w:vAlign w:val="center"/>
          </w:tcPr>
          <w:p>
            <w:pPr>
              <w:spacing w:line="380" w:lineRule="exact"/>
              <w:jc w:val="center"/>
              <w:rPr>
                <w:sz w:val="15"/>
                <w:szCs w:val="15"/>
              </w:rPr>
            </w:pPr>
            <w:r>
              <w:rPr>
                <w:rFonts w:hAnsi="宋体"/>
                <w:sz w:val="15"/>
                <w:szCs w:val="15"/>
              </w:rPr>
              <w:t>受压构件</w:t>
            </w:r>
          </w:p>
        </w:tc>
        <w:tc>
          <w:tcPr>
            <w:tcW w:w="1615" w:type="dxa"/>
            <w:vAlign w:val="top"/>
          </w:tcPr>
          <w:p>
            <w:pPr>
              <w:spacing w:line="380" w:lineRule="exact"/>
              <w:jc w:val="center"/>
              <w:rPr>
                <w:sz w:val="15"/>
                <w:szCs w:val="15"/>
              </w:rPr>
            </w:pPr>
            <w:r>
              <w:rPr>
                <w:rFonts w:hAnsi="宋体"/>
                <w:sz w:val="15"/>
                <w:szCs w:val="15"/>
              </w:rPr>
              <w:t>全部纵向钢筋</w:t>
            </w:r>
          </w:p>
        </w:tc>
        <w:tc>
          <w:tcPr>
            <w:tcW w:w="2269" w:type="dxa"/>
            <w:vAlign w:val="top"/>
          </w:tcPr>
          <w:p>
            <w:pPr>
              <w:spacing w:line="380" w:lineRule="exact"/>
              <w:jc w:val="center"/>
              <w:rPr>
                <w:sz w:val="15"/>
                <w:szCs w:val="15"/>
              </w:rPr>
            </w:pPr>
            <w:r>
              <w:rPr>
                <w:sz w:val="15"/>
                <w:szCs w:val="15"/>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036" w:type="dxa"/>
            <w:vMerge w:val="continue"/>
            <w:vAlign w:val="top"/>
          </w:tcPr>
          <w:p>
            <w:pPr>
              <w:spacing w:line="380" w:lineRule="exact"/>
              <w:jc w:val="center"/>
              <w:rPr>
                <w:sz w:val="15"/>
                <w:szCs w:val="15"/>
              </w:rPr>
            </w:pPr>
          </w:p>
        </w:tc>
        <w:tc>
          <w:tcPr>
            <w:tcW w:w="1615" w:type="dxa"/>
            <w:vAlign w:val="top"/>
          </w:tcPr>
          <w:p>
            <w:pPr>
              <w:spacing w:line="380" w:lineRule="exact"/>
              <w:jc w:val="center"/>
              <w:rPr>
                <w:sz w:val="15"/>
                <w:szCs w:val="15"/>
              </w:rPr>
            </w:pPr>
            <w:r>
              <w:rPr>
                <w:rFonts w:hAnsi="宋体"/>
                <w:sz w:val="15"/>
                <w:szCs w:val="15"/>
              </w:rPr>
              <w:t>一侧纵向钢筋</w:t>
            </w:r>
          </w:p>
        </w:tc>
        <w:tc>
          <w:tcPr>
            <w:tcW w:w="2269" w:type="dxa"/>
            <w:vAlign w:val="top"/>
          </w:tcPr>
          <w:p>
            <w:pPr>
              <w:spacing w:line="380" w:lineRule="exact"/>
              <w:jc w:val="center"/>
              <w:rPr>
                <w:sz w:val="15"/>
                <w:szCs w:val="15"/>
              </w:rPr>
            </w:pPr>
            <w:r>
              <w:rPr>
                <w:sz w:val="15"/>
                <w:szCs w:val="15"/>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651" w:type="dxa"/>
            <w:gridSpan w:val="2"/>
            <w:vAlign w:val="center"/>
          </w:tcPr>
          <w:p>
            <w:pPr>
              <w:spacing w:line="380" w:lineRule="exact"/>
              <w:jc w:val="center"/>
              <w:rPr>
                <w:sz w:val="15"/>
                <w:szCs w:val="15"/>
              </w:rPr>
            </w:pPr>
            <w:r>
              <w:rPr>
                <w:rFonts w:hAnsi="宋体"/>
                <w:sz w:val="15"/>
                <w:szCs w:val="15"/>
              </w:rPr>
              <w:t>受弯构件、</w:t>
            </w:r>
            <w:r>
              <w:rPr>
                <w:rFonts w:hint="eastAsia" w:hAnsi="宋体"/>
                <w:sz w:val="15"/>
                <w:szCs w:val="15"/>
              </w:rPr>
              <w:t>偏心受拉</w:t>
            </w:r>
            <w:r>
              <w:rPr>
                <w:rFonts w:hAnsi="宋体"/>
                <w:sz w:val="15"/>
                <w:szCs w:val="15"/>
              </w:rPr>
              <w:t>、轴心受拉构件一侧的受拉钢筋</w:t>
            </w:r>
          </w:p>
        </w:tc>
        <w:tc>
          <w:tcPr>
            <w:tcW w:w="2269" w:type="dxa"/>
            <w:vAlign w:val="top"/>
          </w:tcPr>
          <w:p>
            <w:pPr>
              <w:spacing w:line="380" w:lineRule="exact"/>
              <w:jc w:val="center"/>
              <w:rPr>
                <w:sz w:val="15"/>
                <w:szCs w:val="15"/>
              </w:rPr>
            </w:pPr>
            <w:r>
              <w:rPr>
                <w:sz w:val="15"/>
                <w:szCs w:val="15"/>
              </w:rPr>
              <w:t>0.20</w:t>
            </w:r>
            <w:r>
              <w:rPr>
                <w:rFonts w:hAnsi="宋体"/>
                <w:sz w:val="15"/>
                <w:szCs w:val="15"/>
              </w:rPr>
              <w:t>和</w:t>
            </w:r>
            <w:r>
              <w:rPr>
                <w:rFonts w:hint="eastAsia" w:hAnsi="宋体"/>
                <w:sz w:val="15"/>
                <w:szCs w:val="15"/>
              </w:rPr>
              <w:t xml:space="preserve">0.45 </w:t>
            </w:r>
            <w:r>
              <w:rPr>
                <w:rFonts w:hint="eastAsia" w:hAnsi="宋体"/>
                <w:i/>
                <w:iCs/>
                <w:szCs w:val="21"/>
              </w:rPr>
              <w:t>f</w:t>
            </w:r>
            <w:r>
              <w:rPr>
                <w:rFonts w:hint="eastAsia" w:hAnsi="宋体"/>
                <w:i/>
                <w:iCs/>
                <w:szCs w:val="21"/>
                <w:vertAlign w:val="subscript"/>
              </w:rPr>
              <w:t>t</w:t>
            </w:r>
            <w:r>
              <w:rPr>
                <w:rFonts w:hint="eastAsia" w:hAnsi="宋体"/>
                <w:szCs w:val="21"/>
              </w:rPr>
              <w:t xml:space="preserve">/ </w:t>
            </w:r>
            <w:r>
              <w:rPr>
                <w:rFonts w:hint="eastAsia" w:hAnsi="宋体"/>
                <w:i/>
                <w:iCs/>
                <w:szCs w:val="21"/>
              </w:rPr>
              <w:t>f</w:t>
            </w:r>
            <w:r>
              <w:rPr>
                <w:rFonts w:hint="eastAsia" w:hAnsi="宋体"/>
                <w:szCs w:val="21"/>
                <w:vertAlign w:val="subscript"/>
              </w:rPr>
              <w:t>y</w:t>
            </w:r>
            <w:r>
              <w:rPr>
                <w:rFonts w:hAnsi="宋体"/>
                <w:sz w:val="15"/>
                <w:szCs w:val="15"/>
              </w:rPr>
              <w:t>中的较大值</w:t>
            </w:r>
          </w:p>
        </w:tc>
      </w:tr>
    </w:tbl>
    <w:p>
      <w:pPr>
        <w:spacing w:line="380" w:lineRule="exact"/>
        <w:rPr>
          <w:rFonts w:hAnsi="宋体"/>
          <w:sz w:val="15"/>
          <w:szCs w:val="15"/>
        </w:rPr>
      </w:pPr>
      <w:r>
        <w:rPr>
          <w:rFonts w:hint="eastAsia" w:hAnsi="宋体"/>
          <w:sz w:val="15"/>
          <w:szCs w:val="15"/>
        </w:rPr>
        <w:t>注：1 受压构件全部纵向钢筋最小配筋百分率，当采用C60以上强度等级的混凝土时，应按照表中规定增加0</w:t>
      </w:r>
      <w:r>
        <w:rPr>
          <w:rFonts w:hAnsi="宋体"/>
          <w:sz w:val="15"/>
          <w:szCs w:val="15"/>
        </w:rPr>
        <w:t>.10</w:t>
      </w:r>
      <w:r>
        <w:rPr>
          <w:rFonts w:hint="eastAsia" w:hAnsi="宋体"/>
          <w:sz w:val="15"/>
          <w:szCs w:val="15"/>
        </w:rPr>
        <w:t>。</w:t>
      </w:r>
    </w:p>
    <w:p>
      <w:pPr>
        <w:spacing w:line="380" w:lineRule="exact"/>
        <w:ind w:firstLine="300" w:firstLineChars="200"/>
        <w:rPr>
          <w:rFonts w:hAnsi="宋体"/>
          <w:sz w:val="15"/>
          <w:szCs w:val="15"/>
        </w:rPr>
      </w:pPr>
      <w:r>
        <w:rPr>
          <w:rFonts w:hint="eastAsia" w:hAnsi="宋体"/>
          <w:sz w:val="15"/>
          <w:szCs w:val="15"/>
        </w:rPr>
        <w:t xml:space="preserve">2 板类受弯构件（不包括悬臂板）的受拉钢筋，当采用强度等级600MPa钢筋时，其最小配筋百分率应允许采用0.15和0.45 </w:t>
      </w:r>
      <w:r>
        <w:rPr>
          <w:rFonts w:hint="eastAsia" w:hAnsi="宋体"/>
          <w:i/>
          <w:iCs/>
          <w:szCs w:val="21"/>
        </w:rPr>
        <w:t>f</w:t>
      </w:r>
      <w:r>
        <w:rPr>
          <w:rFonts w:hint="eastAsia" w:hAnsi="宋体"/>
          <w:i/>
          <w:iCs/>
          <w:szCs w:val="21"/>
          <w:vertAlign w:val="subscript"/>
        </w:rPr>
        <w:t>t</w:t>
      </w:r>
      <w:r>
        <w:rPr>
          <w:rFonts w:hint="eastAsia" w:hAnsi="宋体"/>
          <w:szCs w:val="21"/>
        </w:rPr>
        <w:t xml:space="preserve">/ </w:t>
      </w:r>
      <w:r>
        <w:rPr>
          <w:rFonts w:hint="eastAsia" w:hAnsi="宋体"/>
          <w:i/>
          <w:iCs/>
          <w:szCs w:val="21"/>
        </w:rPr>
        <w:t>f</w:t>
      </w:r>
      <w:r>
        <w:rPr>
          <w:rFonts w:hint="eastAsia" w:hAnsi="宋体"/>
          <w:szCs w:val="21"/>
          <w:vertAlign w:val="subscript"/>
        </w:rPr>
        <w:t>y</w:t>
      </w:r>
      <w:r>
        <w:rPr>
          <w:rFonts w:hint="eastAsia"/>
          <w:sz w:val="15"/>
          <w:szCs w:val="15"/>
        </w:rPr>
        <w:t>。</w:t>
      </w:r>
    </w:p>
    <w:p>
      <w:pPr>
        <w:spacing w:line="380" w:lineRule="exact"/>
        <w:ind w:firstLine="300" w:firstLineChars="200"/>
        <w:rPr>
          <w:rFonts w:hAnsi="宋体"/>
          <w:sz w:val="15"/>
          <w:szCs w:val="15"/>
        </w:rPr>
      </w:pPr>
      <w:r>
        <w:rPr>
          <w:rFonts w:hint="eastAsia" w:hAnsi="宋体"/>
          <w:sz w:val="15"/>
          <w:szCs w:val="15"/>
        </w:rPr>
        <w:t>3 偏心受拉构件中的受压钢筋，应按受压构件一侧纵向钢筋考虑。</w:t>
      </w:r>
    </w:p>
    <w:p>
      <w:pPr>
        <w:spacing w:line="380" w:lineRule="exact"/>
        <w:ind w:firstLine="300" w:firstLineChars="200"/>
        <w:rPr>
          <w:rFonts w:hAnsi="宋体"/>
          <w:sz w:val="15"/>
          <w:szCs w:val="15"/>
        </w:rPr>
      </w:pPr>
      <w:r>
        <w:rPr>
          <w:rFonts w:hint="eastAsia" w:hAnsi="宋体"/>
          <w:sz w:val="15"/>
          <w:szCs w:val="15"/>
        </w:rPr>
        <w:t>4 受压构件的全部纵向钢筋和一侧纵向钢筋的配筋率以及轴心受拉构件和小偏心受拉构件一侧受拉钢筋的配筋率均应按构件的全截面面积计算。</w:t>
      </w:r>
    </w:p>
    <w:p>
      <w:pPr>
        <w:spacing w:line="300" w:lineRule="auto"/>
        <w:ind w:firstLine="300" w:firstLineChars="200"/>
        <w:rPr>
          <w:rFonts w:hAnsi="宋体"/>
          <w:sz w:val="15"/>
          <w:szCs w:val="15"/>
        </w:rPr>
      </w:pPr>
      <w:r>
        <w:rPr>
          <w:rFonts w:hint="eastAsia" w:hAnsi="宋体"/>
          <w:sz w:val="15"/>
          <w:szCs w:val="15"/>
        </w:rPr>
        <w:t>5 受弯构件、大偏心受拉构件一侧受拉钢筋的配筋率应按全截面面积扣除受压翼缘面积</w:t>
      </w:r>
      <w:r>
        <w:rPr>
          <w:rFonts w:hint="eastAsia" w:ascii="Times New Roman" w:hAnsi="宋体" w:eastAsia="宋体" w:cs="Times New Roman"/>
          <w:kern w:val="2"/>
          <w:position w:val="-14"/>
          <w:sz w:val="15"/>
          <w:szCs w:val="15"/>
          <w:lang w:val="en-US" w:eastAsia="zh-CN" w:bidi="ar-SA"/>
        </w:rPr>
        <w:object>
          <v:shape id="Picture 11" type="#_x0000_t75" style="height:14.4pt;width:35.7pt;rotation:0f;" o:ole="t" fillcolor="#FFFFFF" filled="f" o:preferrelative="t" stroked="f" coordorigin="0,0" coordsize="21600,21600">
            <v:fill on="f" color2="#FFFFFF" focus="0%"/>
            <v:imagedata gain="65536f" blacklevel="0f" gamma="0" o:title="" r:id="rId30"/>
            <o:lock v:ext="edit" position="f" selection="f" grouping="f" rotation="f" cropping="f" text="f" aspectratio="t"/>
            <w10:wrap type="none"/>
            <w10:anchorlock/>
          </v:shape>
          <o:OLEObject Type="Embed" ProgID="" ShapeID="Picture 11" DrawAspect="Content" ObjectID="_14" r:id="rId29"/>
        </w:object>
      </w:r>
      <w:r>
        <w:rPr>
          <w:rFonts w:hint="eastAsia" w:hAnsi="宋体"/>
          <w:sz w:val="15"/>
          <w:szCs w:val="15"/>
        </w:rPr>
        <w:t>后的截面面积计算。</w:t>
      </w:r>
    </w:p>
    <w:p>
      <w:pPr>
        <w:spacing w:line="380" w:lineRule="exact"/>
        <w:ind w:firstLine="300" w:firstLineChars="200"/>
        <w:rPr>
          <w:rFonts w:hAnsi="宋体"/>
          <w:sz w:val="15"/>
          <w:szCs w:val="15"/>
        </w:rPr>
      </w:pPr>
      <w:r>
        <w:rPr>
          <w:rFonts w:hint="eastAsia" w:hAnsi="宋体"/>
          <w:sz w:val="15"/>
          <w:szCs w:val="15"/>
        </w:rPr>
        <w:t xml:space="preserve">6 </w:t>
      </w:r>
      <w:r>
        <w:rPr>
          <w:rFonts w:hAnsi="宋体"/>
          <w:sz w:val="15"/>
          <w:szCs w:val="15"/>
        </w:rPr>
        <w:t>当钢筋沿构件截面周边布置时</w:t>
      </w:r>
      <w:r>
        <w:rPr>
          <w:rFonts w:hint="eastAsia" w:hAnsi="宋体"/>
          <w:sz w:val="15"/>
          <w:szCs w:val="15"/>
        </w:rPr>
        <w:t>，</w:t>
      </w:r>
      <w:r>
        <w:rPr>
          <w:rFonts w:hAnsi="宋体"/>
          <w:sz w:val="15"/>
          <w:szCs w:val="15"/>
        </w:rPr>
        <w:t>“一侧纵向钢筋”系指沿受力方向两个对边中的一边布置的纵向钢筋。</w:t>
      </w:r>
    </w:p>
    <w:p>
      <w:pPr>
        <w:spacing w:line="380" w:lineRule="exact"/>
        <w:ind w:firstLine="300" w:firstLineChars="200"/>
        <w:rPr>
          <w:rFonts w:hAnsi="宋体"/>
          <w:sz w:val="15"/>
          <w:szCs w:val="15"/>
        </w:rPr>
      </w:pPr>
      <w:r>
        <w:rPr>
          <w:rFonts w:hint="eastAsia" w:hAnsi="宋体"/>
          <w:sz w:val="15"/>
          <w:szCs w:val="15"/>
        </w:rPr>
        <w:t>7 卧置于地基上的混凝土板，板中受拉钢筋的最小配筋率可适当降低，但不应小于0.15%。</w:t>
      </w:r>
    </w:p>
    <w:p>
      <w:pPr>
        <w:spacing w:line="280" w:lineRule="exact"/>
        <w:ind w:firstLine="420" w:firstLineChars="200"/>
      </w:pPr>
      <w:r>
        <w:br w:type="page"/>
      </w:r>
    </w:p>
    <w:bookmarkEnd w:id="15"/>
    <w:p>
      <w:pPr>
        <w:pStyle w:val="30"/>
        <w:numPr>
          <w:ilvl w:val="0"/>
          <w:numId w:val="1"/>
        </w:numPr>
        <w:spacing w:beforeLines="100" w:afterLines="50" w:line="360" w:lineRule="atLeast"/>
        <w:ind w:left="0" w:firstLine="0" w:firstLineChars="0"/>
        <w:jc w:val="center"/>
        <w:outlineLvl w:val="0"/>
        <w:rPr>
          <w:rFonts w:ascii="方正小标宋简体" w:hAnsi="方正小标宋简体" w:eastAsia="方正小标宋简体" w:cs="方正小标宋简体"/>
          <w:kern w:val="0"/>
          <w:sz w:val="28"/>
          <w:szCs w:val="28"/>
        </w:rPr>
      </w:pPr>
      <w:bookmarkStart w:id="20" w:name="_Toc530338293"/>
      <w:bookmarkStart w:id="21" w:name="_Toc522184151"/>
      <w:r>
        <w:rPr>
          <w:rFonts w:hint="eastAsia" w:ascii="方正小标宋简体" w:hAnsi="方正小标宋简体" w:eastAsia="方正小标宋简体" w:cs="方正小标宋简体"/>
          <w:kern w:val="0"/>
          <w:sz w:val="28"/>
          <w:szCs w:val="28"/>
        </w:rPr>
        <w:t>抗震设计</w:t>
      </w:r>
      <w:bookmarkEnd w:id="20"/>
      <w:bookmarkEnd w:id="21"/>
    </w:p>
    <w:p>
      <w:pPr>
        <w:spacing w:line="380" w:lineRule="atLeast"/>
        <w:rPr>
          <w:rFonts w:hAnsi="宋体"/>
          <w:szCs w:val="21"/>
        </w:rPr>
      </w:pPr>
      <w:r>
        <w:rPr>
          <w:b/>
          <w:szCs w:val="21"/>
        </w:rPr>
        <w:t xml:space="preserve">7.0.1 </w:t>
      </w:r>
      <w:r>
        <w:rPr>
          <w:rFonts w:hint="eastAsia" w:hAnsi="宋体"/>
          <w:szCs w:val="21"/>
        </w:rPr>
        <w:t>梁、</w:t>
      </w:r>
      <w:r>
        <w:rPr>
          <w:rFonts w:hAnsi="宋体"/>
          <w:szCs w:val="21"/>
        </w:rPr>
        <w:t>柱</w:t>
      </w:r>
      <w:r>
        <w:rPr>
          <w:rFonts w:hint="eastAsia" w:hAnsi="宋体"/>
          <w:szCs w:val="21"/>
        </w:rPr>
        <w:t>、</w:t>
      </w:r>
      <w:r>
        <w:rPr>
          <w:rFonts w:hAnsi="宋体"/>
          <w:szCs w:val="21"/>
        </w:rPr>
        <w:t>支撑以及剪力墙边缘</w:t>
      </w:r>
      <w:r>
        <w:rPr>
          <w:rFonts w:hint="eastAsia" w:hAnsi="宋体"/>
          <w:szCs w:val="21"/>
        </w:rPr>
        <w:t>构件</w:t>
      </w:r>
      <w:r>
        <w:rPr>
          <w:rFonts w:hAnsi="宋体"/>
          <w:szCs w:val="21"/>
        </w:rPr>
        <w:t>中，其纵向受力钢筋宜采用热轧带肋钢筋</w:t>
      </w:r>
      <w:r>
        <w:rPr>
          <w:rFonts w:hint="eastAsia" w:hAnsi="宋体"/>
          <w:szCs w:val="21"/>
        </w:rPr>
        <w:t>，当采用</w:t>
      </w:r>
      <w:r>
        <w:rPr>
          <w:rFonts w:hAnsi="宋体"/>
          <w:szCs w:val="21"/>
        </w:rPr>
        <w:t>热轧带肋牌号为</w:t>
      </w:r>
      <w:r>
        <w:rPr>
          <w:szCs w:val="21"/>
        </w:rPr>
        <w:t>HRB600E</w:t>
      </w:r>
      <w:r>
        <w:rPr>
          <w:rFonts w:hAnsi="宋体"/>
          <w:szCs w:val="21"/>
        </w:rPr>
        <w:t>钢筋</w:t>
      </w:r>
      <w:r>
        <w:rPr>
          <w:rFonts w:hint="eastAsia" w:hAnsi="宋体"/>
          <w:szCs w:val="21"/>
        </w:rPr>
        <w:t>时，</w:t>
      </w:r>
      <w:r>
        <w:rPr>
          <w:rFonts w:hAnsi="宋体"/>
          <w:szCs w:val="21"/>
        </w:rPr>
        <w:t>其强度和弹性模量应符合本标准第</w:t>
      </w:r>
      <w:r>
        <w:rPr>
          <w:szCs w:val="21"/>
        </w:rPr>
        <w:t>4.0.2</w:t>
      </w:r>
      <w:r>
        <w:rPr>
          <w:rFonts w:hAnsi="宋体"/>
          <w:szCs w:val="21"/>
        </w:rPr>
        <w:t>条和第</w:t>
      </w:r>
      <w:r>
        <w:rPr>
          <w:szCs w:val="21"/>
        </w:rPr>
        <w:t>4.0.3</w:t>
      </w:r>
      <w:r>
        <w:rPr>
          <w:rFonts w:hAnsi="宋体"/>
          <w:szCs w:val="21"/>
        </w:rPr>
        <w:t>条相应的规定。</w:t>
      </w:r>
    </w:p>
    <w:p>
      <w:pPr>
        <w:spacing w:line="380" w:lineRule="atLeast"/>
        <w:rPr>
          <w:rFonts w:hAnsi="宋体"/>
          <w:szCs w:val="21"/>
        </w:rPr>
      </w:pPr>
      <w:r>
        <w:rPr>
          <w:rFonts w:hint="eastAsia"/>
          <w:b/>
          <w:szCs w:val="21"/>
        </w:rPr>
        <w:t xml:space="preserve">7.0.2  </w:t>
      </w:r>
      <w:r>
        <w:rPr>
          <w:rFonts w:hint="eastAsia" w:hAnsi="宋体"/>
          <w:szCs w:val="21"/>
        </w:rPr>
        <w:t>对有抗震设防要求的结构，其纵向受力钢筋的性能应满足设计要求；当设计无具体要求时，对按一、二、三级抗震等级设计的框架和斜撑构件（含梯段）中的纵向受力钢筋应采用</w:t>
      </w:r>
      <w:r>
        <w:rPr>
          <w:rFonts w:hAnsi="宋体"/>
          <w:szCs w:val="21"/>
        </w:rPr>
        <w:t>HRB600E钢筋</w:t>
      </w:r>
      <w:r>
        <w:rPr>
          <w:rFonts w:hint="eastAsia" w:hAnsi="宋体"/>
          <w:szCs w:val="21"/>
        </w:rPr>
        <w:t>，其强度和最大力下总伸长率的实测值应符合下</w:t>
      </w:r>
    </w:p>
    <w:p>
      <w:pPr>
        <w:spacing w:line="380" w:lineRule="atLeast"/>
        <w:rPr>
          <w:rFonts w:hAnsi="宋体"/>
          <w:szCs w:val="21"/>
        </w:rPr>
      </w:pPr>
      <w:r>
        <w:rPr>
          <w:rFonts w:hint="eastAsia" w:hAnsi="宋体"/>
          <w:szCs w:val="21"/>
        </w:rPr>
        <w:t>列规定：</w:t>
      </w:r>
    </w:p>
    <w:p>
      <w:pPr>
        <w:spacing w:line="380" w:lineRule="atLeast"/>
        <w:ind w:firstLine="422" w:firstLineChars="200"/>
        <w:rPr>
          <w:szCs w:val="21"/>
        </w:rPr>
      </w:pPr>
      <w:r>
        <w:rPr>
          <w:b/>
          <w:bCs/>
          <w:szCs w:val="21"/>
        </w:rPr>
        <w:t>1</w:t>
      </w:r>
      <w:r>
        <w:rPr>
          <w:rFonts w:hAnsi="宋体"/>
          <w:szCs w:val="21"/>
        </w:rPr>
        <w:t>钢筋的抗拉强度实测值与屈服强度实测值的比值不应小于</w:t>
      </w:r>
      <w:r>
        <w:rPr>
          <w:szCs w:val="21"/>
        </w:rPr>
        <w:t>1.25</w:t>
      </w:r>
      <w:r>
        <w:rPr>
          <w:rFonts w:hAnsi="宋体"/>
          <w:szCs w:val="21"/>
        </w:rPr>
        <w:t>；</w:t>
      </w:r>
    </w:p>
    <w:p>
      <w:pPr>
        <w:spacing w:line="380" w:lineRule="atLeast"/>
        <w:ind w:firstLine="422" w:firstLineChars="200"/>
        <w:rPr>
          <w:szCs w:val="21"/>
        </w:rPr>
      </w:pPr>
      <w:r>
        <w:rPr>
          <w:b/>
          <w:bCs/>
          <w:szCs w:val="21"/>
        </w:rPr>
        <w:t>2</w:t>
      </w:r>
      <w:r>
        <w:rPr>
          <w:rFonts w:hAnsi="宋体"/>
          <w:szCs w:val="21"/>
        </w:rPr>
        <w:t>钢筋的屈服强度实测值与屈服强度标准值的比值不应大于</w:t>
      </w:r>
      <w:r>
        <w:rPr>
          <w:szCs w:val="21"/>
        </w:rPr>
        <w:t>1.30</w:t>
      </w:r>
      <w:r>
        <w:rPr>
          <w:rFonts w:hAnsi="宋体"/>
          <w:szCs w:val="21"/>
        </w:rPr>
        <w:t>；</w:t>
      </w:r>
    </w:p>
    <w:p>
      <w:pPr>
        <w:spacing w:line="380" w:lineRule="atLeast"/>
        <w:ind w:firstLine="422" w:firstLineChars="200"/>
        <w:rPr>
          <w:szCs w:val="21"/>
        </w:rPr>
      </w:pPr>
      <w:r>
        <w:rPr>
          <w:b/>
          <w:bCs/>
          <w:szCs w:val="21"/>
        </w:rPr>
        <w:t>3</w:t>
      </w:r>
      <w:r>
        <w:rPr>
          <w:rFonts w:hAnsi="宋体"/>
          <w:szCs w:val="21"/>
        </w:rPr>
        <w:t>钢筋最大拉力下的总伸长率实测值不应小于</w:t>
      </w:r>
      <w:r>
        <w:rPr>
          <w:szCs w:val="21"/>
        </w:rPr>
        <w:t>9%</w:t>
      </w:r>
      <w:r>
        <w:rPr>
          <w:rFonts w:hAnsi="宋体"/>
          <w:szCs w:val="21"/>
        </w:rPr>
        <w:t>。</w:t>
      </w:r>
    </w:p>
    <w:p>
      <w:pPr>
        <w:spacing w:line="380" w:lineRule="atLeast"/>
        <w:rPr>
          <w:szCs w:val="21"/>
        </w:rPr>
      </w:pPr>
      <w:r>
        <w:rPr>
          <w:b/>
          <w:szCs w:val="21"/>
        </w:rPr>
        <w:t>7.0.</w:t>
      </w:r>
      <w:r>
        <w:rPr>
          <w:rFonts w:hint="eastAsia"/>
          <w:b/>
          <w:szCs w:val="21"/>
        </w:rPr>
        <w:t>3</w:t>
      </w:r>
      <w:r>
        <w:rPr>
          <w:rFonts w:hAnsi="宋体"/>
          <w:szCs w:val="21"/>
        </w:rPr>
        <w:t>采用热轧带肋高强钢筋的框架梁，其纵向钢筋的配置应符合下列要求：</w:t>
      </w:r>
    </w:p>
    <w:p>
      <w:pPr>
        <w:spacing w:line="380" w:lineRule="atLeast"/>
        <w:ind w:firstLine="422" w:firstLineChars="200"/>
        <w:rPr>
          <w:szCs w:val="21"/>
        </w:rPr>
      </w:pPr>
      <w:r>
        <w:rPr>
          <w:b/>
          <w:bCs/>
          <w:szCs w:val="21"/>
        </w:rPr>
        <w:t xml:space="preserve">1 </w:t>
      </w:r>
      <w:r>
        <w:rPr>
          <w:rFonts w:hAnsi="宋体"/>
          <w:szCs w:val="21"/>
        </w:rPr>
        <w:t>梁端混凝土受压区高度应符合《混凝土结构设计规范》</w:t>
      </w:r>
      <w:r>
        <w:rPr>
          <w:szCs w:val="21"/>
        </w:rPr>
        <w:t>GB 50010</w:t>
      </w:r>
      <w:r>
        <w:rPr>
          <w:rFonts w:hAnsi="宋体"/>
          <w:szCs w:val="21"/>
        </w:rPr>
        <w:t>第</w:t>
      </w:r>
      <w:r>
        <w:rPr>
          <w:szCs w:val="21"/>
        </w:rPr>
        <w:t>11.3.1</w:t>
      </w:r>
      <w:r>
        <w:rPr>
          <w:rFonts w:hAnsi="宋体"/>
          <w:szCs w:val="21"/>
        </w:rPr>
        <w:t>条的规定；</w:t>
      </w:r>
    </w:p>
    <w:p>
      <w:pPr>
        <w:spacing w:line="380" w:lineRule="atLeast"/>
        <w:ind w:firstLine="422" w:firstLineChars="200"/>
        <w:rPr>
          <w:szCs w:val="21"/>
        </w:rPr>
      </w:pPr>
      <w:r>
        <w:rPr>
          <w:b/>
          <w:bCs/>
          <w:szCs w:val="21"/>
        </w:rPr>
        <w:t xml:space="preserve">2 </w:t>
      </w:r>
      <w:r>
        <w:rPr>
          <w:rFonts w:hAnsi="宋体"/>
          <w:szCs w:val="21"/>
        </w:rPr>
        <w:t>纵向受拉钢筋的配筋率不应小于表</w:t>
      </w:r>
      <w:r>
        <w:rPr>
          <w:szCs w:val="21"/>
        </w:rPr>
        <w:t>7.0.</w:t>
      </w:r>
      <w:r>
        <w:rPr>
          <w:rFonts w:hint="eastAsia"/>
          <w:szCs w:val="21"/>
        </w:rPr>
        <w:t>3</w:t>
      </w:r>
      <w:r>
        <w:rPr>
          <w:szCs w:val="21"/>
        </w:rPr>
        <w:t>-1</w:t>
      </w:r>
      <w:r>
        <w:rPr>
          <w:rFonts w:hAnsi="宋体"/>
          <w:szCs w:val="21"/>
        </w:rPr>
        <w:t>规定的数值</w:t>
      </w:r>
      <w:r>
        <w:rPr>
          <w:rFonts w:hint="eastAsia" w:hAnsi="宋体"/>
          <w:szCs w:val="21"/>
        </w:rPr>
        <w:t>；</w:t>
      </w:r>
    </w:p>
    <w:p>
      <w:pPr>
        <w:spacing w:line="380" w:lineRule="atLeast"/>
        <w:ind w:firstLine="422" w:firstLineChars="200"/>
        <w:rPr>
          <w:szCs w:val="21"/>
        </w:rPr>
      </w:pPr>
      <w:r>
        <w:rPr>
          <w:b/>
          <w:bCs/>
          <w:szCs w:val="21"/>
        </w:rPr>
        <w:t>3</w:t>
      </w:r>
      <w:r>
        <w:rPr>
          <w:rFonts w:hAnsi="宋体"/>
          <w:szCs w:val="21"/>
        </w:rPr>
        <w:t>框架梁梁端截面的底部和顶部纵向受力钢筋截面面积的比值，除按计算确定外，一级抗震等级不应小于</w:t>
      </w:r>
      <w:r>
        <w:rPr>
          <w:szCs w:val="21"/>
        </w:rPr>
        <w:t>0.5</w:t>
      </w:r>
      <w:r>
        <w:rPr>
          <w:rFonts w:hAnsi="宋体"/>
          <w:szCs w:val="21"/>
        </w:rPr>
        <w:t>；二、三级抗震等级不应小于</w:t>
      </w:r>
      <w:r>
        <w:rPr>
          <w:szCs w:val="21"/>
        </w:rPr>
        <w:t>0.3</w:t>
      </w:r>
      <w:r>
        <w:rPr>
          <w:rFonts w:hAnsi="宋体"/>
          <w:szCs w:val="21"/>
        </w:rPr>
        <w:t>；</w:t>
      </w:r>
    </w:p>
    <w:p>
      <w:pPr>
        <w:spacing w:line="380" w:lineRule="atLeast"/>
        <w:ind w:firstLine="422" w:firstLineChars="200"/>
        <w:rPr>
          <w:szCs w:val="21"/>
        </w:rPr>
      </w:pPr>
      <w:r>
        <w:rPr>
          <w:b/>
          <w:bCs/>
          <w:szCs w:val="21"/>
        </w:rPr>
        <w:t>4</w:t>
      </w:r>
      <w:r>
        <w:rPr>
          <w:rFonts w:hAnsi="宋体"/>
          <w:szCs w:val="21"/>
        </w:rPr>
        <w:t>梁端箍筋的加密区长度、箍筋最大间距和箍筋最小直径，应按表</w:t>
      </w:r>
      <w:r>
        <w:rPr>
          <w:szCs w:val="21"/>
        </w:rPr>
        <w:t>7.0.</w:t>
      </w:r>
      <w:r>
        <w:rPr>
          <w:rFonts w:hint="eastAsia"/>
          <w:szCs w:val="21"/>
        </w:rPr>
        <w:t>3</w:t>
      </w:r>
      <w:r>
        <w:rPr>
          <w:szCs w:val="21"/>
        </w:rPr>
        <w:t>-2</w:t>
      </w:r>
      <w:r>
        <w:rPr>
          <w:rFonts w:hAnsi="宋体"/>
          <w:szCs w:val="21"/>
        </w:rPr>
        <w:t>采用；当梁端纵向受拉钢筋配筋率大于</w:t>
      </w:r>
      <w:r>
        <w:rPr>
          <w:szCs w:val="21"/>
        </w:rPr>
        <w:t>2%</w:t>
      </w:r>
      <w:r>
        <w:rPr>
          <w:rFonts w:hAnsi="宋体"/>
          <w:szCs w:val="21"/>
        </w:rPr>
        <w:t>时，表中箍筋最小直径应增大</w:t>
      </w:r>
      <w:r>
        <w:rPr>
          <w:szCs w:val="21"/>
        </w:rPr>
        <w:t>2mm</w:t>
      </w:r>
      <w:r>
        <w:rPr>
          <w:rFonts w:hAnsi="宋体"/>
          <w:szCs w:val="21"/>
        </w:rPr>
        <w:t>。</w:t>
      </w:r>
    </w:p>
    <w:p>
      <w:pPr>
        <w:spacing w:line="380" w:lineRule="exact"/>
        <w:jc w:val="center"/>
        <w:rPr>
          <w:rFonts w:hAnsi="黑体" w:eastAsia="黑体"/>
          <w:sz w:val="18"/>
          <w:szCs w:val="18"/>
        </w:rPr>
      </w:pPr>
      <w:r>
        <w:rPr>
          <w:rFonts w:hint="eastAsia" w:hAnsi="黑体" w:eastAsia="黑体"/>
          <w:sz w:val="18"/>
          <w:szCs w:val="18"/>
        </w:rPr>
        <w:t>表</w:t>
      </w:r>
      <w:r>
        <w:rPr>
          <w:rFonts w:hAnsi="黑体" w:eastAsia="黑体"/>
          <w:sz w:val="18"/>
          <w:szCs w:val="18"/>
        </w:rPr>
        <w:t>7.0.</w:t>
      </w:r>
      <w:r>
        <w:rPr>
          <w:rFonts w:hint="eastAsia" w:hAnsi="黑体" w:eastAsia="黑体"/>
          <w:sz w:val="18"/>
          <w:szCs w:val="18"/>
        </w:rPr>
        <w:t>3</w:t>
      </w:r>
      <w:r>
        <w:rPr>
          <w:rFonts w:hAnsi="黑体" w:eastAsia="黑体"/>
          <w:sz w:val="18"/>
          <w:szCs w:val="18"/>
        </w:rPr>
        <w:t>-1</w:t>
      </w:r>
      <w:r>
        <w:rPr>
          <w:rFonts w:hint="eastAsia" w:hAnsi="黑体" w:eastAsia="黑体"/>
          <w:sz w:val="18"/>
          <w:szCs w:val="18"/>
        </w:rPr>
        <w:t>框架梁纵向受拉钢筋的最小配筋百分率（</w:t>
      </w:r>
      <w:r>
        <w:rPr>
          <w:rFonts w:hAnsi="黑体" w:eastAsia="黑体"/>
          <w:sz w:val="18"/>
          <w:szCs w:val="18"/>
        </w:rPr>
        <w:t>%</w:t>
      </w:r>
      <w:r>
        <w:rPr>
          <w:rFonts w:hint="eastAsia" w:hAnsi="黑体" w:eastAsia="黑体"/>
          <w:sz w:val="18"/>
          <w:szCs w:val="18"/>
        </w:rPr>
        <w:t>）</w:t>
      </w:r>
    </w:p>
    <w:tbl>
      <w:tblPr>
        <w:tblStyle w:val="21"/>
        <w:tblW w:w="6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25"/>
        <w:gridCol w:w="2615"/>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025" w:type="dxa"/>
            <w:vMerge w:val="restart"/>
            <w:vAlign w:val="center"/>
          </w:tcPr>
          <w:p>
            <w:pPr>
              <w:widowControl/>
              <w:jc w:val="center"/>
              <w:rPr>
                <w:kern w:val="0"/>
                <w:sz w:val="15"/>
                <w:szCs w:val="15"/>
              </w:rPr>
            </w:pPr>
            <w:r>
              <w:rPr>
                <w:rFonts w:hAnsi="宋体"/>
                <w:kern w:val="0"/>
                <w:sz w:val="15"/>
                <w:szCs w:val="15"/>
              </w:rPr>
              <w:t>抗震等级</w:t>
            </w:r>
          </w:p>
        </w:tc>
        <w:tc>
          <w:tcPr>
            <w:tcW w:w="5087" w:type="dxa"/>
            <w:gridSpan w:val="2"/>
            <w:vAlign w:val="center"/>
          </w:tcPr>
          <w:p>
            <w:pPr>
              <w:widowControl/>
              <w:jc w:val="center"/>
              <w:rPr>
                <w:kern w:val="0"/>
                <w:sz w:val="15"/>
                <w:szCs w:val="15"/>
              </w:rPr>
            </w:pPr>
            <w:r>
              <w:rPr>
                <w:rFonts w:hAnsi="宋体"/>
                <w:kern w:val="0"/>
                <w:sz w:val="15"/>
                <w:szCs w:val="15"/>
              </w:rPr>
              <w:t>梁中位置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025" w:type="dxa"/>
            <w:vMerge w:val="continue"/>
            <w:vAlign w:val="center"/>
          </w:tcPr>
          <w:p>
            <w:pPr>
              <w:widowControl/>
              <w:jc w:val="center"/>
              <w:rPr>
                <w:kern w:val="0"/>
                <w:sz w:val="15"/>
                <w:szCs w:val="15"/>
              </w:rPr>
            </w:pPr>
          </w:p>
        </w:tc>
        <w:tc>
          <w:tcPr>
            <w:tcW w:w="2615" w:type="dxa"/>
            <w:vAlign w:val="center"/>
          </w:tcPr>
          <w:p>
            <w:pPr>
              <w:widowControl/>
              <w:jc w:val="center"/>
              <w:rPr>
                <w:kern w:val="0"/>
                <w:sz w:val="15"/>
                <w:szCs w:val="15"/>
              </w:rPr>
            </w:pPr>
            <w:r>
              <w:rPr>
                <w:rFonts w:hAnsi="宋体"/>
                <w:kern w:val="0"/>
                <w:sz w:val="15"/>
                <w:szCs w:val="15"/>
              </w:rPr>
              <w:t>支座</w:t>
            </w:r>
          </w:p>
        </w:tc>
        <w:tc>
          <w:tcPr>
            <w:tcW w:w="2472" w:type="dxa"/>
            <w:vAlign w:val="center"/>
          </w:tcPr>
          <w:p>
            <w:pPr>
              <w:widowControl/>
              <w:jc w:val="center"/>
              <w:rPr>
                <w:kern w:val="0"/>
                <w:sz w:val="15"/>
                <w:szCs w:val="15"/>
              </w:rPr>
            </w:pPr>
            <w:r>
              <w:rPr>
                <w:rFonts w:hAnsi="宋体"/>
                <w:kern w:val="0"/>
                <w:sz w:val="15"/>
                <w:szCs w:val="15"/>
              </w:rPr>
              <w:t>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1" w:hRule="atLeast"/>
          <w:jc w:val="center"/>
        </w:trPr>
        <w:tc>
          <w:tcPr>
            <w:tcW w:w="1025" w:type="dxa"/>
            <w:vAlign w:val="center"/>
          </w:tcPr>
          <w:p>
            <w:pPr>
              <w:widowControl/>
              <w:jc w:val="center"/>
              <w:rPr>
                <w:kern w:val="0"/>
                <w:sz w:val="15"/>
                <w:szCs w:val="15"/>
              </w:rPr>
            </w:pPr>
            <w:r>
              <w:rPr>
                <w:rFonts w:hAnsi="宋体"/>
                <w:kern w:val="0"/>
                <w:sz w:val="15"/>
                <w:szCs w:val="15"/>
              </w:rPr>
              <w:t>一级</w:t>
            </w:r>
          </w:p>
        </w:tc>
        <w:tc>
          <w:tcPr>
            <w:tcW w:w="2615" w:type="dxa"/>
            <w:vAlign w:val="center"/>
          </w:tcPr>
          <w:p>
            <w:pPr>
              <w:widowControl/>
              <w:snapToGrid w:val="0"/>
              <w:jc w:val="center"/>
              <w:rPr>
                <w:kern w:val="0"/>
                <w:sz w:val="15"/>
                <w:szCs w:val="15"/>
              </w:rPr>
            </w:pPr>
            <w:r>
              <w:rPr>
                <w:kern w:val="0"/>
                <w:sz w:val="15"/>
                <w:szCs w:val="15"/>
              </w:rPr>
              <w:t>0.40</w:t>
            </w:r>
            <w:r>
              <w:rPr>
                <w:rFonts w:hAnsi="宋体"/>
                <w:kern w:val="0"/>
                <w:sz w:val="15"/>
                <w:szCs w:val="15"/>
              </w:rPr>
              <w:t>和</w:t>
            </w:r>
            <w:r>
              <w:rPr>
                <w:kern w:val="0"/>
                <w:sz w:val="15"/>
                <w:szCs w:val="15"/>
              </w:rPr>
              <w:t>80</w:t>
            </w:r>
            <w:r>
              <w:rPr>
                <w:rFonts w:ascii="Times New Roman" w:hAnsi="Times New Roman" w:eastAsia="宋体" w:cs="Times New Roman"/>
                <w:kern w:val="0"/>
                <w:position w:val="-14"/>
                <w:sz w:val="15"/>
                <w:szCs w:val="15"/>
                <w:lang w:val="en-US" w:eastAsia="zh-CN" w:bidi="ar-SA"/>
              </w:rPr>
              <w:object>
                <v:shape id="Picture 12" type="#_x0000_t75" style="height:13.15pt;width:20.05pt;rotation:0f;" o:ole="t" fillcolor="#FFFFFF" filled="f" o:preferrelative="t" stroked="f" coordorigin="0,0" coordsize="21600,21600">
                  <v:fill on="f" color2="#FFFFFF" focus="0%"/>
                  <v:imagedata gain="65536f" blacklevel="0f" gamma="0" o:title="" r:id="rId32"/>
                  <o:lock v:ext="edit" position="f" selection="f" grouping="f" rotation="f" cropping="f" text="f" aspectratio="t"/>
                  <w10:wrap type="none"/>
                  <w10:anchorlock/>
                </v:shape>
                <o:OLEObject Type="Embed" ProgID="" ShapeID="Picture 12" DrawAspect="Content" ObjectID="_15" r:id="rId31"/>
              </w:object>
            </w:r>
            <w:r>
              <w:rPr>
                <w:rFonts w:hAnsi="宋体"/>
                <w:kern w:val="0"/>
                <w:sz w:val="15"/>
                <w:szCs w:val="15"/>
              </w:rPr>
              <w:t>中的较大值</w:t>
            </w:r>
          </w:p>
        </w:tc>
        <w:tc>
          <w:tcPr>
            <w:tcW w:w="2472" w:type="dxa"/>
            <w:vAlign w:val="center"/>
          </w:tcPr>
          <w:p>
            <w:pPr>
              <w:widowControl/>
              <w:snapToGrid w:val="0"/>
              <w:jc w:val="center"/>
              <w:rPr>
                <w:kern w:val="0"/>
                <w:sz w:val="15"/>
                <w:szCs w:val="15"/>
              </w:rPr>
            </w:pPr>
            <w:r>
              <w:rPr>
                <w:kern w:val="0"/>
                <w:sz w:val="15"/>
                <w:szCs w:val="15"/>
              </w:rPr>
              <w:t>0.30</w:t>
            </w:r>
            <w:r>
              <w:rPr>
                <w:rFonts w:hAnsi="宋体"/>
                <w:kern w:val="0"/>
                <w:sz w:val="15"/>
                <w:szCs w:val="15"/>
              </w:rPr>
              <w:t>和</w:t>
            </w:r>
            <w:r>
              <w:rPr>
                <w:kern w:val="0"/>
                <w:sz w:val="15"/>
                <w:szCs w:val="15"/>
              </w:rPr>
              <w:t>65</w:t>
            </w:r>
            <w:r>
              <w:rPr>
                <w:rFonts w:ascii="Times New Roman" w:hAnsi="Times New Roman" w:eastAsia="宋体" w:cs="Times New Roman"/>
                <w:kern w:val="0"/>
                <w:position w:val="-14"/>
                <w:sz w:val="15"/>
                <w:szCs w:val="15"/>
                <w:lang w:val="en-US" w:eastAsia="zh-CN" w:bidi="ar-SA"/>
              </w:rPr>
              <w:object>
                <v:shape id="Picture 13" type="#_x0000_t75" style="height:14.4pt;width:21.9pt;rotation:0f;" o:ole="t" fillcolor="#FFFFFF" filled="f" o:preferrelative="t" stroked="f" coordorigin="0,0" coordsize="21600,21600">
                  <v:fill on="f" color2="#FFFFFF" focus="0%"/>
                  <v:imagedata gain="65536f" blacklevel="0f" gamma="0" o:title="" r:id="rId34"/>
                  <o:lock v:ext="edit" position="f" selection="f" grouping="f" rotation="f" cropping="f" text="f" aspectratio="t"/>
                  <w10:wrap type="none"/>
                  <w10:anchorlock/>
                </v:shape>
                <o:OLEObject Type="Embed" ProgID="" ShapeID="Picture 13" DrawAspect="Content" ObjectID="_16" r:id="rId33"/>
              </w:object>
            </w:r>
            <w:r>
              <w:rPr>
                <w:rFonts w:hAnsi="宋体"/>
                <w:kern w:val="0"/>
                <w:sz w:val="15"/>
                <w:szCs w:val="15"/>
              </w:rPr>
              <w:t>中的较大值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025" w:type="dxa"/>
            <w:vAlign w:val="center"/>
          </w:tcPr>
          <w:p>
            <w:pPr>
              <w:widowControl/>
              <w:jc w:val="center"/>
              <w:rPr>
                <w:kern w:val="0"/>
                <w:sz w:val="15"/>
                <w:szCs w:val="15"/>
              </w:rPr>
            </w:pPr>
            <w:r>
              <w:rPr>
                <w:rFonts w:hAnsi="宋体"/>
                <w:kern w:val="0"/>
                <w:sz w:val="15"/>
                <w:szCs w:val="15"/>
              </w:rPr>
              <w:t>二级</w:t>
            </w:r>
          </w:p>
        </w:tc>
        <w:tc>
          <w:tcPr>
            <w:tcW w:w="2615" w:type="dxa"/>
            <w:vAlign w:val="center"/>
          </w:tcPr>
          <w:p>
            <w:pPr>
              <w:widowControl/>
              <w:snapToGrid w:val="0"/>
              <w:jc w:val="center"/>
              <w:rPr>
                <w:kern w:val="0"/>
                <w:sz w:val="15"/>
                <w:szCs w:val="15"/>
              </w:rPr>
            </w:pPr>
            <w:r>
              <w:rPr>
                <w:kern w:val="0"/>
                <w:sz w:val="15"/>
                <w:szCs w:val="15"/>
              </w:rPr>
              <w:t>0.30</w:t>
            </w:r>
            <w:r>
              <w:rPr>
                <w:rFonts w:hAnsi="宋体"/>
                <w:kern w:val="0"/>
                <w:sz w:val="15"/>
                <w:szCs w:val="15"/>
              </w:rPr>
              <w:t>和</w:t>
            </w:r>
            <w:r>
              <w:rPr>
                <w:kern w:val="0"/>
                <w:sz w:val="15"/>
                <w:szCs w:val="15"/>
              </w:rPr>
              <w:t>65</w:t>
            </w:r>
            <w:r>
              <w:rPr>
                <w:rFonts w:ascii="Times New Roman" w:hAnsi="Times New Roman" w:eastAsia="宋体" w:cs="Times New Roman"/>
                <w:kern w:val="0"/>
                <w:position w:val="-14"/>
                <w:sz w:val="15"/>
                <w:szCs w:val="15"/>
                <w:lang w:val="en-US" w:eastAsia="zh-CN" w:bidi="ar-SA"/>
              </w:rPr>
              <w:object>
                <v:shape id="Picture 14" type="#_x0000_t75" style="height:14.4pt;width:21.9pt;rotation:0f;" o:ole="t" fillcolor="#FFFFFF" filled="f" o:preferrelative="t" stroked="f" coordorigin="0,0" coordsize="21600,21600">
                  <v:fill on="f" color2="#FFFFFF" focus="0%"/>
                  <v:imagedata gain="65536f" blacklevel="0f" gamma="0" o:title="" r:id="rId34"/>
                  <o:lock v:ext="edit" position="f" selection="f" grouping="f" rotation="f" cropping="f" text="f" aspectratio="t"/>
                  <w10:wrap type="none"/>
                  <w10:anchorlock/>
                </v:shape>
                <o:OLEObject Type="Embed" ProgID="" ShapeID="Picture 14" DrawAspect="Content" ObjectID="_17" r:id="rId35"/>
              </w:object>
            </w:r>
            <w:r>
              <w:rPr>
                <w:rFonts w:hAnsi="宋体"/>
                <w:kern w:val="0"/>
                <w:sz w:val="15"/>
                <w:szCs w:val="15"/>
              </w:rPr>
              <w:t>中的较大值</w:t>
            </w:r>
          </w:p>
        </w:tc>
        <w:tc>
          <w:tcPr>
            <w:tcW w:w="2472" w:type="dxa"/>
            <w:vAlign w:val="center"/>
          </w:tcPr>
          <w:p>
            <w:pPr>
              <w:widowControl/>
              <w:snapToGrid w:val="0"/>
              <w:jc w:val="center"/>
              <w:rPr>
                <w:kern w:val="0"/>
                <w:sz w:val="15"/>
                <w:szCs w:val="15"/>
              </w:rPr>
            </w:pPr>
            <w:r>
              <w:rPr>
                <w:kern w:val="0"/>
                <w:sz w:val="15"/>
                <w:szCs w:val="15"/>
              </w:rPr>
              <w:t>0.25</w:t>
            </w:r>
            <w:r>
              <w:rPr>
                <w:rFonts w:hAnsi="宋体"/>
                <w:kern w:val="0"/>
                <w:sz w:val="15"/>
                <w:szCs w:val="15"/>
              </w:rPr>
              <w:t>和</w:t>
            </w:r>
            <w:r>
              <w:rPr>
                <w:kern w:val="0"/>
                <w:sz w:val="15"/>
                <w:szCs w:val="15"/>
              </w:rPr>
              <w:t>55</w:t>
            </w:r>
            <w:r>
              <w:rPr>
                <w:rFonts w:ascii="Times New Roman" w:hAnsi="Times New Roman" w:eastAsia="宋体" w:cs="Times New Roman"/>
                <w:kern w:val="0"/>
                <w:position w:val="-14"/>
                <w:sz w:val="15"/>
                <w:szCs w:val="15"/>
                <w:lang w:val="en-US" w:eastAsia="zh-CN" w:bidi="ar-SA"/>
              </w:rPr>
              <w:object>
                <v:shape id="Picture 15" type="#_x0000_t75" style="height:13.15pt;width:20.05pt;rotation:0f;" o:ole="t" fillcolor="#FFFFFF" filled="f" o:preferrelative="t" stroked="f" coordorigin="0,0" coordsize="21600,21600">
                  <v:fill on="f" color2="#FFFFFF" focus="0%"/>
                  <v:imagedata gain="65536f" blacklevel="0f" gamma="0" o:title="" r:id="rId34"/>
                  <o:lock v:ext="edit" position="f" selection="f" grouping="f" rotation="f" cropping="f" text="f" aspectratio="t"/>
                  <w10:wrap type="none"/>
                  <w10:anchorlock/>
                </v:shape>
                <o:OLEObject Type="Embed" ProgID="" ShapeID="Picture 15" DrawAspect="Content" ObjectID="_18" r:id="rId36"/>
              </w:object>
            </w:r>
            <w:r>
              <w:rPr>
                <w:rFonts w:hAnsi="宋体"/>
                <w:kern w:val="0"/>
                <w:sz w:val="15"/>
                <w:szCs w:val="15"/>
              </w:rPr>
              <w:t>中的较大值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025" w:type="dxa"/>
            <w:vAlign w:val="center"/>
          </w:tcPr>
          <w:p>
            <w:pPr>
              <w:widowControl/>
              <w:jc w:val="center"/>
              <w:rPr>
                <w:kern w:val="0"/>
                <w:sz w:val="15"/>
                <w:szCs w:val="15"/>
              </w:rPr>
            </w:pPr>
            <w:r>
              <w:rPr>
                <w:rFonts w:hAnsi="宋体"/>
                <w:kern w:val="0"/>
                <w:sz w:val="15"/>
                <w:szCs w:val="15"/>
              </w:rPr>
              <w:t>三、四级</w:t>
            </w:r>
          </w:p>
        </w:tc>
        <w:tc>
          <w:tcPr>
            <w:tcW w:w="2615" w:type="dxa"/>
            <w:vAlign w:val="center"/>
          </w:tcPr>
          <w:p>
            <w:pPr>
              <w:widowControl/>
              <w:snapToGrid w:val="0"/>
              <w:jc w:val="center"/>
              <w:rPr>
                <w:kern w:val="0"/>
                <w:sz w:val="15"/>
                <w:szCs w:val="15"/>
              </w:rPr>
            </w:pPr>
            <w:r>
              <w:rPr>
                <w:kern w:val="0"/>
                <w:sz w:val="15"/>
                <w:szCs w:val="15"/>
              </w:rPr>
              <w:t>0.25</w:t>
            </w:r>
            <w:r>
              <w:rPr>
                <w:rFonts w:hAnsi="宋体"/>
                <w:kern w:val="0"/>
                <w:sz w:val="15"/>
                <w:szCs w:val="15"/>
              </w:rPr>
              <w:t>和</w:t>
            </w:r>
            <w:r>
              <w:rPr>
                <w:kern w:val="0"/>
                <w:sz w:val="15"/>
                <w:szCs w:val="15"/>
              </w:rPr>
              <w:t>55</w:t>
            </w:r>
            <w:r>
              <w:rPr>
                <w:rFonts w:ascii="Times New Roman" w:hAnsi="Times New Roman" w:eastAsia="宋体" w:cs="Times New Roman"/>
                <w:kern w:val="0"/>
                <w:position w:val="-14"/>
                <w:sz w:val="15"/>
                <w:szCs w:val="15"/>
                <w:lang w:val="en-US" w:eastAsia="zh-CN" w:bidi="ar-SA"/>
              </w:rPr>
              <w:object>
                <v:shape id="Picture 16" type="#_x0000_t75" style="height:11.9pt;width:20.05pt;rotation:0f;" o:ole="t" fillcolor="#FFFFFF" filled="f" o:preferrelative="t" stroked="f" coordorigin="0,0" coordsize="21600,21600">
                  <v:fill on="f" color2="#FFFFFF" focus="0%"/>
                  <v:imagedata gain="65536f" blacklevel="0f" gamma="0" o:title="" r:id="rId34"/>
                  <o:lock v:ext="edit" position="f" selection="f" grouping="f" rotation="f" cropping="f" text="f" aspectratio="t"/>
                  <w10:wrap type="none"/>
                  <w10:anchorlock/>
                </v:shape>
                <o:OLEObject Type="Embed" ProgID="" ShapeID="Picture 16" DrawAspect="Content" ObjectID="_19" r:id="rId37"/>
              </w:object>
            </w:r>
            <w:r>
              <w:rPr>
                <w:rFonts w:hAnsi="宋体"/>
                <w:kern w:val="0"/>
                <w:sz w:val="15"/>
                <w:szCs w:val="15"/>
              </w:rPr>
              <w:t>中的较大值</w:t>
            </w:r>
          </w:p>
        </w:tc>
        <w:tc>
          <w:tcPr>
            <w:tcW w:w="2472" w:type="dxa"/>
            <w:vAlign w:val="center"/>
          </w:tcPr>
          <w:p>
            <w:pPr>
              <w:widowControl/>
              <w:snapToGrid w:val="0"/>
              <w:jc w:val="center"/>
              <w:rPr>
                <w:kern w:val="0"/>
                <w:sz w:val="15"/>
                <w:szCs w:val="15"/>
              </w:rPr>
            </w:pPr>
            <w:r>
              <w:rPr>
                <w:kern w:val="0"/>
                <w:sz w:val="15"/>
                <w:szCs w:val="15"/>
              </w:rPr>
              <w:t>0.20</w:t>
            </w:r>
            <w:r>
              <w:rPr>
                <w:rFonts w:hAnsi="宋体"/>
                <w:kern w:val="0"/>
                <w:sz w:val="15"/>
                <w:szCs w:val="15"/>
              </w:rPr>
              <w:t>和</w:t>
            </w:r>
            <w:r>
              <w:rPr>
                <w:kern w:val="0"/>
                <w:sz w:val="15"/>
                <w:szCs w:val="15"/>
              </w:rPr>
              <w:t>45</w:t>
            </w:r>
            <w:r>
              <w:rPr>
                <w:rFonts w:ascii="Times New Roman" w:hAnsi="Times New Roman" w:eastAsia="宋体" w:cs="Times New Roman"/>
                <w:kern w:val="0"/>
                <w:position w:val="-14"/>
                <w:sz w:val="15"/>
                <w:szCs w:val="15"/>
                <w:lang w:val="en-US" w:eastAsia="zh-CN" w:bidi="ar-SA"/>
              </w:rPr>
              <w:object>
                <v:shape id="Picture 17" type="#_x0000_t75" style="height:14.4pt;width:21.9pt;rotation:0f;" o:ole="t" fillcolor="#FFFFFF" filled="f" o:preferrelative="t" stroked="f" coordorigin="0,0" coordsize="21600,21600">
                  <v:fill on="f" color2="#FFFFFF" focus="0%"/>
                  <v:imagedata gain="65536f" blacklevel="0f" gamma="0" o:title="" r:id="rId34"/>
                  <o:lock v:ext="edit" position="f" selection="f" grouping="f" rotation="f" cropping="f" text="f" aspectratio="t"/>
                  <w10:wrap type="none"/>
                  <w10:anchorlock/>
                </v:shape>
                <o:OLEObject Type="Embed" ProgID="" ShapeID="Picture 17" DrawAspect="Content" ObjectID="_20" r:id="rId38"/>
              </w:object>
            </w:r>
            <w:r>
              <w:rPr>
                <w:rFonts w:hAnsi="宋体"/>
                <w:kern w:val="0"/>
                <w:sz w:val="15"/>
                <w:szCs w:val="15"/>
              </w:rPr>
              <w:t>中的较大值</w:t>
            </w:r>
          </w:p>
        </w:tc>
      </w:tr>
    </w:tbl>
    <w:p>
      <w:pPr>
        <w:spacing w:line="380" w:lineRule="exact"/>
        <w:jc w:val="center"/>
        <w:rPr>
          <w:rFonts w:hAnsi="黑体" w:eastAsia="黑体"/>
          <w:sz w:val="18"/>
          <w:szCs w:val="18"/>
        </w:rPr>
      </w:pPr>
      <w:r>
        <w:rPr>
          <w:rFonts w:hint="eastAsia" w:hAnsi="黑体" w:eastAsia="黑体"/>
          <w:sz w:val="18"/>
          <w:szCs w:val="18"/>
        </w:rPr>
        <w:t>表</w:t>
      </w:r>
      <w:r>
        <w:rPr>
          <w:rFonts w:hAnsi="黑体" w:eastAsia="黑体"/>
          <w:sz w:val="18"/>
          <w:szCs w:val="18"/>
        </w:rPr>
        <w:t>7.0.</w:t>
      </w:r>
      <w:r>
        <w:rPr>
          <w:rFonts w:hint="eastAsia" w:hAnsi="黑体" w:eastAsia="黑体"/>
          <w:sz w:val="18"/>
          <w:szCs w:val="18"/>
        </w:rPr>
        <w:t>3</w:t>
      </w:r>
      <w:r>
        <w:rPr>
          <w:rFonts w:hAnsi="黑体" w:eastAsia="黑体"/>
          <w:sz w:val="18"/>
          <w:szCs w:val="18"/>
        </w:rPr>
        <w:t>-2</w:t>
      </w:r>
      <w:r>
        <w:rPr>
          <w:rFonts w:hint="eastAsia" w:hAnsi="黑体" w:eastAsia="黑体"/>
          <w:sz w:val="18"/>
          <w:szCs w:val="18"/>
        </w:rPr>
        <w:t>框架梁梁端箍筋加密区的构造要求</w:t>
      </w:r>
    </w:p>
    <w:tbl>
      <w:tblPr>
        <w:tblStyle w:val="21"/>
        <w:tblW w:w="6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55"/>
        <w:gridCol w:w="2039"/>
        <w:gridCol w:w="2363"/>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55" w:type="dxa"/>
            <w:vAlign w:val="center"/>
          </w:tcPr>
          <w:p>
            <w:pPr>
              <w:widowControl/>
              <w:jc w:val="center"/>
              <w:rPr>
                <w:b/>
                <w:bCs/>
                <w:kern w:val="0"/>
                <w:sz w:val="15"/>
                <w:szCs w:val="15"/>
              </w:rPr>
            </w:pPr>
            <w:r>
              <w:rPr>
                <w:rFonts w:hAnsi="宋体"/>
                <w:kern w:val="0"/>
                <w:sz w:val="15"/>
                <w:szCs w:val="15"/>
              </w:rPr>
              <w:t>抗震等级</w:t>
            </w:r>
          </w:p>
        </w:tc>
        <w:tc>
          <w:tcPr>
            <w:tcW w:w="2039" w:type="dxa"/>
            <w:vAlign w:val="center"/>
          </w:tcPr>
          <w:p>
            <w:pPr>
              <w:widowControl/>
              <w:jc w:val="center"/>
              <w:rPr>
                <w:rFonts w:hAnsi="宋体"/>
                <w:kern w:val="0"/>
                <w:sz w:val="15"/>
                <w:szCs w:val="15"/>
              </w:rPr>
            </w:pPr>
            <w:r>
              <w:rPr>
                <w:rFonts w:hAnsi="宋体"/>
                <w:kern w:val="0"/>
                <w:sz w:val="15"/>
                <w:szCs w:val="15"/>
              </w:rPr>
              <w:t>加密区长度</w:t>
            </w:r>
          </w:p>
          <w:p>
            <w:pPr>
              <w:widowControl/>
              <w:jc w:val="center"/>
              <w:rPr>
                <w:b/>
                <w:bCs/>
                <w:kern w:val="0"/>
                <w:sz w:val="15"/>
                <w:szCs w:val="15"/>
              </w:rPr>
            </w:pPr>
            <w:r>
              <w:rPr>
                <w:kern w:val="0"/>
                <w:sz w:val="15"/>
                <w:szCs w:val="15"/>
              </w:rPr>
              <w:t>(mm)</w:t>
            </w:r>
          </w:p>
        </w:tc>
        <w:tc>
          <w:tcPr>
            <w:tcW w:w="2363" w:type="dxa"/>
            <w:vAlign w:val="center"/>
          </w:tcPr>
          <w:p>
            <w:pPr>
              <w:widowControl/>
              <w:jc w:val="center"/>
              <w:rPr>
                <w:rFonts w:hAnsi="宋体"/>
                <w:kern w:val="0"/>
                <w:sz w:val="15"/>
                <w:szCs w:val="15"/>
              </w:rPr>
            </w:pPr>
            <w:r>
              <w:rPr>
                <w:rFonts w:hAnsi="宋体"/>
                <w:kern w:val="0"/>
                <w:sz w:val="15"/>
                <w:szCs w:val="15"/>
              </w:rPr>
              <w:t>箍筋最大间距</w:t>
            </w:r>
          </w:p>
          <w:p>
            <w:pPr>
              <w:widowControl/>
              <w:jc w:val="center"/>
              <w:rPr>
                <w:b/>
                <w:bCs/>
                <w:kern w:val="0"/>
                <w:sz w:val="15"/>
                <w:szCs w:val="15"/>
              </w:rPr>
            </w:pPr>
            <w:r>
              <w:rPr>
                <w:kern w:val="0"/>
                <w:sz w:val="15"/>
                <w:szCs w:val="15"/>
              </w:rPr>
              <w:t>(mm)</w:t>
            </w:r>
          </w:p>
        </w:tc>
        <w:tc>
          <w:tcPr>
            <w:tcW w:w="1055" w:type="dxa"/>
            <w:vAlign w:val="center"/>
          </w:tcPr>
          <w:p>
            <w:pPr>
              <w:widowControl/>
              <w:jc w:val="center"/>
              <w:rPr>
                <w:b/>
                <w:bCs/>
                <w:kern w:val="0"/>
                <w:sz w:val="15"/>
                <w:szCs w:val="15"/>
              </w:rPr>
            </w:pPr>
            <w:r>
              <w:rPr>
                <w:rFonts w:hAnsi="宋体"/>
                <w:kern w:val="0"/>
                <w:sz w:val="15"/>
                <w:szCs w:val="15"/>
              </w:rPr>
              <w:t>最小直径</w:t>
            </w:r>
            <w:r>
              <w:rPr>
                <w:kern w:val="0"/>
                <w:sz w:val="15"/>
                <w:szCs w:val="15"/>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trPr>
        <w:tc>
          <w:tcPr>
            <w:tcW w:w="655" w:type="dxa"/>
            <w:vAlign w:val="center"/>
          </w:tcPr>
          <w:p>
            <w:pPr>
              <w:widowControl/>
              <w:jc w:val="center"/>
              <w:rPr>
                <w:b/>
                <w:bCs/>
                <w:kern w:val="0"/>
                <w:sz w:val="15"/>
                <w:szCs w:val="15"/>
              </w:rPr>
            </w:pPr>
            <w:r>
              <w:rPr>
                <w:rFonts w:hAnsi="宋体"/>
                <w:kern w:val="0"/>
                <w:sz w:val="15"/>
                <w:szCs w:val="15"/>
              </w:rPr>
              <w:t>一级</w:t>
            </w:r>
          </w:p>
        </w:tc>
        <w:tc>
          <w:tcPr>
            <w:tcW w:w="2039" w:type="dxa"/>
            <w:vAlign w:val="center"/>
          </w:tcPr>
          <w:p>
            <w:pPr>
              <w:widowControl/>
              <w:jc w:val="center"/>
              <w:rPr>
                <w:b/>
                <w:bCs/>
                <w:kern w:val="0"/>
                <w:sz w:val="15"/>
                <w:szCs w:val="15"/>
              </w:rPr>
            </w:pPr>
            <w:r>
              <w:rPr>
                <w:kern w:val="0"/>
                <w:sz w:val="15"/>
                <w:szCs w:val="15"/>
              </w:rPr>
              <w:t>2</w:t>
            </w:r>
            <w:r>
              <w:rPr>
                <w:rFonts w:hAnsi="宋体"/>
                <w:kern w:val="0"/>
                <w:sz w:val="15"/>
                <w:szCs w:val="15"/>
              </w:rPr>
              <w:t>倍梁高和</w:t>
            </w:r>
            <w:r>
              <w:rPr>
                <w:kern w:val="0"/>
                <w:sz w:val="15"/>
                <w:szCs w:val="15"/>
              </w:rPr>
              <w:t>500</w:t>
            </w:r>
            <w:r>
              <w:rPr>
                <w:rFonts w:hAnsi="宋体"/>
                <w:kern w:val="0"/>
                <w:sz w:val="15"/>
                <w:szCs w:val="15"/>
              </w:rPr>
              <w:t>中的较大值</w:t>
            </w:r>
          </w:p>
        </w:tc>
        <w:tc>
          <w:tcPr>
            <w:tcW w:w="2363" w:type="dxa"/>
            <w:vAlign w:val="center"/>
          </w:tcPr>
          <w:p>
            <w:pPr>
              <w:widowControl/>
              <w:jc w:val="center"/>
              <w:rPr>
                <w:b/>
                <w:bCs/>
                <w:kern w:val="0"/>
                <w:sz w:val="15"/>
                <w:szCs w:val="15"/>
              </w:rPr>
            </w:pPr>
            <w:r>
              <w:rPr>
                <w:rFonts w:hAnsi="宋体"/>
                <w:kern w:val="0"/>
                <w:sz w:val="15"/>
                <w:szCs w:val="15"/>
              </w:rPr>
              <w:t>纵向钢筋直径的</w:t>
            </w:r>
            <w:r>
              <w:rPr>
                <w:kern w:val="0"/>
                <w:sz w:val="15"/>
                <w:szCs w:val="15"/>
              </w:rPr>
              <w:t>6</w:t>
            </w:r>
            <w:r>
              <w:rPr>
                <w:rFonts w:hAnsi="宋体"/>
                <w:kern w:val="0"/>
                <w:sz w:val="15"/>
                <w:szCs w:val="15"/>
              </w:rPr>
              <w:t>倍，梁高的</w:t>
            </w:r>
            <w:r>
              <w:rPr>
                <w:kern w:val="0"/>
                <w:sz w:val="15"/>
                <w:szCs w:val="15"/>
              </w:rPr>
              <w:t>1/4</w:t>
            </w:r>
            <w:r>
              <w:rPr>
                <w:rFonts w:hAnsi="宋体"/>
                <w:kern w:val="0"/>
                <w:sz w:val="15"/>
                <w:szCs w:val="15"/>
              </w:rPr>
              <w:t>和</w:t>
            </w:r>
            <w:r>
              <w:rPr>
                <w:kern w:val="0"/>
                <w:sz w:val="15"/>
                <w:szCs w:val="15"/>
              </w:rPr>
              <w:t>100</w:t>
            </w:r>
            <w:r>
              <w:rPr>
                <w:rFonts w:hAnsi="宋体"/>
                <w:kern w:val="0"/>
                <w:sz w:val="15"/>
                <w:szCs w:val="15"/>
              </w:rPr>
              <w:t>中的最小值</w:t>
            </w:r>
          </w:p>
        </w:tc>
        <w:tc>
          <w:tcPr>
            <w:tcW w:w="1055" w:type="dxa"/>
            <w:vAlign w:val="center"/>
          </w:tcPr>
          <w:p>
            <w:pPr>
              <w:widowControl/>
              <w:jc w:val="center"/>
              <w:rPr>
                <w:kern w:val="0"/>
                <w:sz w:val="15"/>
                <w:szCs w:val="15"/>
              </w:rPr>
            </w:pPr>
            <w:r>
              <w:rPr>
                <w:kern w:val="0"/>
                <w:sz w:val="15"/>
                <w:szCs w:val="15"/>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6" w:hRule="atLeast"/>
        </w:trPr>
        <w:tc>
          <w:tcPr>
            <w:tcW w:w="655" w:type="dxa"/>
            <w:vAlign w:val="center"/>
          </w:tcPr>
          <w:p>
            <w:pPr>
              <w:widowControl/>
              <w:jc w:val="center"/>
              <w:rPr>
                <w:kern w:val="0"/>
                <w:sz w:val="15"/>
                <w:szCs w:val="15"/>
              </w:rPr>
            </w:pPr>
            <w:r>
              <w:rPr>
                <w:rFonts w:hAnsi="宋体"/>
                <w:kern w:val="0"/>
                <w:sz w:val="15"/>
                <w:szCs w:val="15"/>
              </w:rPr>
              <w:t>二级</w:t>
            </w:r>
          </w:p>
        </w:tc>
        <w:tc>
          <w:tcPr>
            <w:tcW w:w="2039" w:type="dxa"/>
            <w:vMerge w:val="restart"/>
            <w:vAlign w:val="center"/>
          </w:tcPr>
          <w:p>
            <w:pPr>
              <w:widowControl/>
              <w:jc w:val="center"/>
              <w:rPr>
                <w:b/>
                <w:bCs/>
                <w:kern w:val="0"/>
                <w:sz w:val="15"/>
                <w:szCs w:val="15"/>
              </w:rPr>
            </w:pPr>
            <w:r>
              <w:rPr>
                <w:kern w:val="0"/>
                <w:sz w:val="15"/>
                <w:szCs w:val="15"/>
              </w:rPr>
              <w:t>1.5</w:t>
            </w:r>
            <w:r>
              <w:rPr>
                <w:rFonts w:hAnsi="宋体"/>
                <w:kern w:val="0"/>
                <w:sz w:val="15"/>
                <w:szCs w:val="15"/>
              </w:rPr>
              <w:t>倍梁高和</w:t>
            </w:r>
            <w:r>
              <w:rPr>
                <w:kern w:val="0"/>
                <w:sz w:val="15"/>
                <w:szCs w:val="15"/>
              </w:rPr>
              <w:t>500</w:t>
            </w:r>
            <w:r>
              <w:rPr>
                <w:rFonts w:hAnsi="宋体"/>
                <w:kern w:val="0"/>
                <w:sz w:val="15"/>
                <w:szCs w:val="15"/>
              </w:rPr>
              <w:t>中的较大值</w:t>
            </w:r>
          </w:p>
        </w:tc>
        <w:tc>
          <w:tcPr>
            <w:tcW w:w="2363" w:type="dxa"/>
            <w:vAlign w:val="center"/>
          </w:tcPr>
          <w:p>
            <w:pPr>
              <w:widowControl/>
              <w:jc w:val="center"/>
              <w:rPr>
                <w:kern w:val="0"/>
                <w:sz w:val="15"/>
                <w:szCs w:val="15"/>
              </w:rPr>
            </w:pPr>
            <w:r>
              <w:rPr>
                <w:rFonts w:hAnsi="宋体"/>
                <w:kern w:val="0"/>
                <w:sz w:val="15"/>
                <w:szCs w:val="15"/>
              </w:rPr>
              <w:t>纵向钢筋直径的</w:t>
            </w:r>
            <w:r>
              <w:rPr>
                <w:kern w:val="0"/>
                <w:sz w:val="15"/>
                <w:szCs w:val="15"/>
              </w:rPr>
              <w:t>8</w:t>
            </w:r>
            <w:r>
              <w:rPr>
                <w:rFonts w:hAnsi="宋体"/>
                <w:kern w:val="0"/>
                <w:sz w:val="15"/>
                <w:szCs w:val="15"/>
              </w:rPr>
              <w:t>倍，梁高的</w:t>
            </w:r>
            <w:r>
              <w:rPr>
                <w:kern w:val="0"/>
                <w:sz w:val="15"/>
                <w:szCs w:val="15"/>
              </w:rPr>
              <w:t>1/4</w:t>
            </w:r>
            <w:r>
              <w:rPr>
                <w:rFonts w:hAnsi="宋体"/>
                <w:kern w:val="0"/>
                <w:sz w:val="15"/>
                <w:szCs w:val="15"/>
              </w:rPr>
              <w:t>和</w:t>
            </w:r>
            <w:r>
              <w:rPr>
                <w:kern w:val="0"/>
                <w:sz w:val="15"/>
                <w:szCs w:val="15"/>
              </w:rPr>
              <w:t>100</w:t>
            </w:r>
            <w:r>
              <w:rPr>
                <w:rFonts w:hAnsi="宋体"/>
                <w:kern w:val="0"/>
                <w:sz w:val="15"/>
                <w:szCs w:val="15"/>
              </w:rPr>
              <w:t>中的最小值</w:t>
            </w:r>
          </w:p>
        </w:tc>
        <w:tc>
          <w:tcPr>
            <w:tcW w:w="1055" w:type="dxa"/>
            <w:vAlign w:val="center"/>
          </w:tcPr>
          <w:p>
            <w:pPr>
              <w:widowControl/>
              <w:jc w:val="center"/>
              <w:rPr>
                <w:kern w:val="0"/>
                <w:sz w:val="15"/>
                <w:szCs w:val="15"/>
              </w:rPr>
            </w:pPr>
            <w:r>
              <w:rPr>
                <w:kern w:val="0"/>
                <w:sz w:val="15"/>
                <w:szCs w:val="15"/>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trPr>
        <w:tc>
          <w:tcPr>
            <w:tcW w:w="655" w:type="dxa"/>
            <w:vAlign w:val="center"/>
          </w:tcPr>
          <w:p>
            <w:pPr>
              <w:widowControl/>
              <w:jc w:val="center"/>
              <w:rPr>
                <w:kern w:val="0"/>
                <w:sz w:val="15"/>
                <w:szCs w:val="15"/>
              </w:rPr>
            </w:pPr>
            <w:r>
              <w:rPr>
                <w:rFonts w:hAnsi="宋体"/>
                <w:kern w:val="0"/>
                <w:sz w:val="15"/>
                <w:szCs w:val="15"/>
              </w:rPr>
              <w:t>三级</w:t>
            </w:r>
          </w:p>
        </w:tc>
        <w:tc>
          <w:tcPr>
            <w:tcW w:w="2039" w:type="dxa"/>
            <w:vMerge w:val="continue"/>
            <w:vAlign w:val="center"/>
          </w:tcPr>
          <w:p>
            <w:pPr>
              <w:widowControl/>
              <w:jc w:val="center"/>
              <w:rPr>
                <w:b/>
                <w:bCs/>
                <w:kern w:val="0"/>
                <w:sz w:val="15"/>
                <w:szCs w:val="15"/>
              </w:rPr>
            </w:pPr>
          </w:p>
        </w:tc>
        <w:tc>
          <w:tcPr>
            <w:tcW w:w="2363" w:type="dxa"/>
            <w:vAlign w:val="center"/>
          </w:tcPr>
          <w:p>
            <w:pPr>
              <w:widowControl/>
              <w:jc w:val="center"/>
              <w:rPr>
                <w:kern w:val="0"/>
                <w:sz w:val="15"/>
                <w:szCs w:val="15"/>
              </w:rPr>
            </w:pPr>
            <w:r>
              <w:rPr>
                <w:rFonts w:hAnsi="宋体"/>
                <w:kern w:val="0"/>
                <w:sz w:val="15"/>
                <w:szCs w:val="15"/>
              </w:rPr>
              <w:t>纵向钢筋直径的</w:t>
            </w:r>
            <w:r>
              <w:rPr>
                <w:kern w:val="0"/>
                <w:sz w:val="15"/>
                <w:szCs w:val="15"/>
              </w:rPr>
              <w:t>8</w:t>
            </w:r>
            <w:r>
              <w:rPr>
                <w:rFonts w:hAnsi="宋体"/>
                <w:kern w:val="0"/>
                <w:sz w:val="15"/>
                <w:szCs w:val="15"/>
              </w:rPr>
              <w:t>倍，梁高的</w:t>
            </w:r>
            <w:r>
              <w:rPr>
                <w:kern w:val="0"/>
                <w:sz w:val="15"/>
                <w:szCs w:val="15"/>
              </w:rPr>
              <w:t>1/4</w:t>
            </w:r>
            <w:r>
              <w:rPr>
                <w:rFonts w:hAnsi="宋体"/>
                <w:kern w:val="0"/>
                <w:sz w:val="15"/>
                <w:szCs w:val="15"/>
              </w:rPr>
              <w:t>和</w:t>
            </w:r>
            <w:r>
              <w:rPr>
                <w:kern w:val="0"/>
                <w:sz w:val="15"/>
                <w:szCs w:val="15"/>
              </w:rPr>
              <w:t>150</w:t>
            </w:r>
            <w:r>
              <w:rPr>
                <w:rFonts w:hAnsi="宋体"/>
                <w:kern w:val="0"/>
                <w:sz w:val="15"/>
                <w:szCs w:val="15"/>
              </w:rPr>
              <w:t>中的最小值</w:t>
            </w:r>
          </w:p>
        </w:tc>
        <w:tc>
          <w:tcPr>
            <w:tcW w:w="1055" w:type="dxa"/>
            <w:vAlign w:val="center"/>
          </w:tcPr>
          <w:p>
            <w:pPr>
              <w:widowControl/>
              <w:jc w:val="center"/>
              <w:rPr>
                <w:kern w:val="0"/>
                <w:sz w:val="15"/>
                <w:szCs w:val="15"/>
              </w:rPr>
            </w:pPr>
            <w:r>
              <w:rPr>
                <w:kern w:val="0"/>
                <w:sz w:val="15"/>
                <w:szCs w:val="15"/>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55" w:type="dxa"/>
            <w:vAlign w:val="center"/>
          </w:tcPr>
          <w:p>
            <w:pPr>
              <w:widowControl/>
              <w:jc w:val="center"/>
              <w:rPr>
                <w:kern w:val="0"/>
                <w:sz w:val="15"/>
                <w:szCs w:val="15"/>
              </w:rPr>
            </w:pPr>
            <w:r>
              <w:rPr>
                <w:rFonts w:hAnsi="宋体"/>
                <w:kern w:val="0"/>
                <w:sz w:val="15"/>
                <w:szCs w:val="15"/>
              </w:rPr>
              <w:t>四级</w:t>
            </w:r>
          </w:p>
        </w:tc>
        <w:tc>
          <w:tcPr>
            <w:tcW w:w="2039" w:type="dxa"/>
            <w:vMerge w:val="continue"/>
            <w:vAlign w:val="center"/>
          </w:tcPr>
          <w:p>
            <w:pPr>
              <w:widowControl/>
              <w:jc w:val="center"/>
              <w:rPr>
                <w:b/>
                <w:bCs/>
                <w:kern w:val="0"/>
                <w:sz w:val="15"/>
                <w:szCs w:val="15"/>
              </w:rPr>
            </w:pPr>
          </w:p>
        </w:tc>
        <w:tc>
          <w:tcPr>
            <w:tcW w:w="2363" w:type="dxa"/>
            <w:vAlign w:val="center"/>
          </w:tcPr>
          <w:p>
            <w:pPr>
              <w:widowControl/>
              <w:jc w:val="center"/>
              <w:rPr>
                <w:kern w:val="0"/>
                <w:sz w:val="15"/>
                <w:szCs w:val="15"/>
              </w:rPr>
            </w:pPr>
            <w:r>
              <w:rPr>
                <w:rFonts w:hAnsi="宋体"/>
                <w:kern w:val="0"/>
                <w:sz w:val="15"/>
                <w:szCs w:val="15"/>
              </w:rPr>
              <w:t>纵向钢筋直径的</w:t>
            </w:r>
            <w:r>
              <w:rPr>
                <w:kern w:val="0"/>
                <w:sz w:val="15"/>
                <w:szCs w:val="15"/>
              </w:rPr>
              <w:t>8</w:t>
            </w:r>
            <w:r>
              <w:rPr>
                <w:rFonts w:hAnsi="宋体"/>
                <w:kern w:val="0"/>
                <w:sz w:val="15"/>
                <w:szCs w:val="15"/>
              </w:rPr>
              <w:t>倍，梁高的</w:t>
            </w:r>
            <w:r>
              <w:rPr>
                <w:kern w:val="0"/>
                <w:sz w:val="15"/>
                <w:szCs w:val="15"/>
              </w:rPr>
              <w:t>1/4</w:t>
            </w:r>
            <w:r>
              <w:rPr>
                <w:rFonts w:hAnsi="宋体"/>
                <w:kern w:val="0"/>
                <w:sz w:val="15"/>
                <w:szCs w:val="15"/>
              </w:rPr>
              <w:t>和</w:t>
            </w:r>
            <w:r>
              <w:rPr>
                <w:kern w:val="0"/>
                <w:sz w:val="15"/>
                <w:szCs w:val="15"/>
              </w:rPr>
              <w:t>150</w:t>
            </w:r>
            <w:r>
              <w:rPr>
                <w:rFonts w:hAnsi="宋体"/>
                <w:kern w:val="0"/>
                <w:sz w:val="15"/>
                <w:szCs w:val="15"/>
              </w:rPr>
              <w:t>中的最小值</w:t>
            </w:r>
          </w:p>
        </w:tc>
        <w:tc>
          <w:tcPr>
            <w:tcW w:w="1055" w:type="dxa"/>
            <w:vAlign w:val="center"/>
          </w:tcPr>
          <w:p>
            <w:pPr>
              <w:widowControl/>
              <w:jc w:val="center"/>
              <w:rPr>
                <w:kern w:val="0"/>
                <w:sz w:val="15"/>
                <w:szCs w:val="15"/>
              </w:rPr>
            </w:pPr>
            <w:r>
              <w:rPr>
                <w:kern w:val="0"/>
                <w:sz w:val="15"/>
                <w:szCs w:val="15"/>
              </w:rPr>
              <w:t>6</w:t>
            </w:r>
          </w:p>
        </w:tc>
      </w:tr>
    </w:tbl>
    <w:p>
      <w:pPr>
        <w:spacing w:line="380" w:lineRule="exact"/>
        <w:rPr>
          <w:rFonts w:hAnsi="宋体"/>
          <w:sz w:val="15"/>
          <w:szCs w:val="15"/>
        </w:rPr>
      </w:pPr>
      <w:r>
        <w:rPr>
          <w:rFonts w:hint="eastAsia" w:hAnsi="宋体"/>
          <w:sz w:val="15"/>
          <w:szCs w:val="15"/>
        </w:rPr>
        <w:t>注：箍筋直径大于12mm、数量不少于4肢且肢距不大于150mm时，一、二级的最大间距应允许适当放宽，但不得大于150mm。</w:t>
      </w:r>
    </w:p>
    <w:p>
      <w:pPr>
        <w:spacing w:line="380" w:lineRule="exact"/>
        <w:rPr>
          <w:szCs w:val="21"/>
        </w:rPr>
      </w:pPr>
      <w:r>
        <w:rPr>
          <w:b/>
          <w:bCs/>
          <w:szCs w:val="21"/>
        </w:rPr>
        <w:t>7.0.</w:t>
      </w:r>
      <w:r>
        <w:rPr>
          <w:rFonts w:hint="eastAsia"/>
          <w:b/>
          <w:bCs/>
          <w:szCs w:val="21"/>
        </w:rPr>
        <w:t>4</w:t>
      </w:r>
      <w:r>
        <w:rPr>
          <w:rFonts w:hAnsi="宋体"/>
          <w:szCs w:val="21"/>
        </w:rPr>
        <w:t>框架柱和框支柱的钢筋配置，应符合下列要求：</w:t>
      </w:r>
    </w:p>
    <w:p>
      <w:pPr>
        <w:spacing w:line="380" w:lineRule="exact"/>
        <w:ind w:firstLine="422" w:firstLineChars="200"/>
        <w:rPr>
          <w:sz w:val="24"/>
          <w:szCs w:val="24"/>
        </w:rPr>
      </w:pPr>
      <w:r>
        <w:rPr>
          <w:b/>
          <w:bCs/>
          <w:szCs w:val="21"/>
        </w:rPr>
        <w:t xml:space="preserve">1  </w:t>
      </w:r>
      <w:r>
        <w:rPr>
          <w:rFonts w:hAnsi="宋体"/>
          <w:szCs w:val="21"/>
        </w:rPr>
        <w:t>框架柱和框支柱中全部纵向受力钢筋的配筋百分率不应小于表7.0.</w:t>
      </w:r>
      <w:r>
        <w:rPr>
          <w:rFonts w:hint="eastAsia" w:hAnsi="宋体"/>
          <w:szCs w:val="21"/>
        </w:rPr>
        <w:t>4</w:t>
      </w:r>
      <w:r>
        <w:rPr>
          <w:rFonts w:hAnsi="宋体"/>
          <w:szCs w:val="21"/>
        </w:rPr>
        <w:t>的规定，同时，每一侧的配筋百分率不应小于0.2；对Ⅳ类场地上较高的高层建筑，最小配筋百分率应增加</w:t>
      </w:r>
      <w:r>
        <w:rPr>
          <w:szCs w:val="21"/>
        </w:rPr>
        <w:t>0.1</w:t>
      </w:r>
      <w:r>
        <w:rPr>
          <w:rFonts w:hAnsi="宋体"/>
          <w:szCs w:val="21"/>
        </w:rPr>
        <w:t>；</w:t>
      </w:r>
    </w:p>
    <w:p>
      <w:pPr>
        <w:spacing w:line="380" w:lineRule="exact"/>
        <w:jc w:val="center"/>
        <w:rPr>
          <w:rFonts w:hAnsi="黑体" w:eastAsia="黑体"/>
          <w:sz w:val="18"/>
          <w:szCs w:val="18"/>
        </w:rPr>
      </w:pPr>
      <w:r>
        <w:rPr>
          <w:rFonts w:hint="eastAsia" w:hAnsi="黑体" w:eastAsia="黑体"/>
          <w:sz w:val="18"/>
          <w:szCs w:val="18"/>
        </w:rPr>
        <w:t>表</w:t>
      </w:r>
      <w:r>
        <w:rPr>
          <w:rFonts w:hAnsi="黑体" w:eastAsia="黑体"/>
          <w:sz w:val="18"/>
          <w:szCs w:val="18"/>
        </w:rPr>
        <w:t>7.0.</w:t>
      </w:r>
      <w:r>
        <w:rPr>
          <w:rFonts w:hint="eastAsia" w:hAnsi="黑体" w:eastAsia="黑体"/>
          <w:sz w:val="18"/>
          <w:szCs w:val="18"/>
        </w:rPr>
        <w:t>4柱全部纵向受力钢筋最小配筋百分率（</w:t>
      </w:r>
      <w:r>
        <w:rPr>
          <w:rFonts w:hAnsi="黑体" w:eastAsia="黑体"/>
          <w:sz w:val="18"/>
          <w:szCs w:val="18"/>
        </w:rPr>
        <w:t>%</w:t>
      </w:r>
      <w:r>
        <w:rPr>
          <w:rFonts w:hint="eastAsia" w:hAnsi="黑体" w:eastAsia="黑体"/>
          <w:sz w:val="18"/>
          <w:szCs w:val="18"/>
        </w:rPr>
        <w:t>）</w:t>
      </w:r>
    </w:p>
    <w:tbl>
      <w:tblPr>
        <w:tblStyle w:val="21"/>
        <w:tblW w:w="6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37"/>
        <w:gridCol w:w="1081"/>
        <w:gridCol w:w="1164"/>
        <w:gridCol w:w="1165"/>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37" w:type="dxa"/>
            <w:vMerge w:val="restart"/>
            <w:vAlign w:val="center"/>
          </w:tcPr>
          <w:p>
            <w:pPr>
              <w:jc w:val="center"/>
              <w:rPr>
                <w:sz w:val="15"/>
                <w:szCs w:val="15"/>
              </w:rPr>
            </w:pPr>
            <w:r>
              <w:rPr>
                <w:rFonts w:hAnsi="宋体"/>
                <w:sz w:val="15"/>
                <w:szCs w:val="15"/>
              </w:rPr>
              <w:t>柱类型</w:t>
            </w:r>
          </w:p>
        </w:tc>
        <w:tc>
          <w:tcPr>
            <w:tcW w:w="4575" w:type="dxa"/>
            <w:gridSpan w:val="4"/>
            <w:vAlign w:val="center"/>
          </w:tcPr>
          <w:p>
            <w:pPr>
              <w:jc w:val="center"/>
              <w:rPr>
                <w:sz w:val="15"/>
                <w:szCs w:val="15"/>
              </w:rPr>
            </w:pPr>
            <w:r>
              <w:rPr>
                <w:rFonts w:hAnsi="宋体"/>
                <w:sz w:val="15"/>
                <w:szCs w:val="15"/>
              </w:rPr>
              <w:t>抗震等级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537" w:type="dxa"/>
            <w:vMerge w:val="continue"/>
            <w:vAlign w:val="center"/>
          </w:tcPr>
          <w:p>
            <w:pPr>
              <w:jc w:val="center"/>
              <w:rPr>
                <w:sz w:val="15"/>
                <w:szCs w:val="15"/>
              </w:rPr>
            </w:pPr>
          </w:p>
        </w:tc>
        <w:tc>
          <w:tcPr>
            <w:tcW w:w="1081" w:type="dxa"/>
            <w:vAlign w:val="center"/>
          </w:tcPr>
          <w:p>
            <w:pPr>
              <w:jc w:val="center"/>
              <w:rPr>
                <w:sz w:val="15"/>
                <w:szCs w:val="15"/>
              </w:rPr>
            </w:pPr>
            <w:r>
              <w:rPr>
                <w:rFonts w:hAnsi="宋体"/>
                <w:sz w:val="15"/>
                <w:szCs w:val="15"/>
              </w:rPr>
              <w:t>一级</w:t>
            </w:r>
          </w:p>
        </w:tc>
        <w:tc>
          <w:tcPr>
            <w:tcW w:w="1164" w:type="dxa"/>
            <w:vAlign w:val="center"/>
          </w:tcPr>
          <w:p>
            <w:pPr>
              <w:jc w:val="center"/>
              <w:rPr>
                <w:sz w:val="15"/>
                <w:szCs w:val="15"/>
              </w:rPr>
            </w:pPr>
            <w:r>
              <w:rPr>
                <w:rFonts w:hAnsi="宋体"/>
                <w:sz w:val="15"/>
                <w:szCs w:val="15"/>
              </w:rPr>
              <w:t>二级</w:t>
            </w:r>
          </w:p>
        </w:tc>
        <w:tc>
          <w:tcPr>
            <w:tcW w:w="1165" w:type="dxa"/>
            <w:vAlign w:val="center"/>
          </w:tcPr>
          <w:p>
            <w:pPr>
              <w:jc w:val="center"/>
              <w:rPr>
                <w:sz w:val="15"/>
                <w:szCs w:val="15"/>
              </w:rPr>
            </w:pPr>
            <w:r>
              <w:rPr>
                <w:rFonts w:hAnsi="宋体"/>
                <w:sz w:val="15"/>
                <w:szCs w:val="15"/>
              </w:rPr>
              <w:t>三级</w:t>
            </w:r>
          </w:p>
        </w:tc>
        <w:tc>
          <w:tcPr>
            <w:tcW w:w="1165" w:type="dxa"/>
            <w:vAlign w:val="center"/>
          </w:tcPr>
          <w:p>
            <w:pPr>
              <w:jc w:val="center"/>
              <w:rPr>
                <w:sz w:val="15"/>
                <w:szCs w:val="15"/>
              </w:rPr>
            </w:pPr>
            <w:r>
              <w:rPr>
                <w:rFonts w:hAnsi="宋体"/>
                <w:sz w:val="15"/>
                <w:szCs w:val="15"/>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6" w:hRule="atLeast"/>
          <w:jc w:val="center"/>
        </w:trPr>
        <w:tc>
          <w:tcPr>
            <w:tcW w:w="1537" w:type="dxa"/>
            <w:vAlign w:val="center"/>
          </w:tcPr>
          <w:p>
            <w:pPr>
              <w:jc w:val="center"/>
              <w:rPr>
                <w:sz w:val="15"/>
                <w:szCs w:val="15"/>
              </w:rPr>
            </w:pPr>
            <w:r>
              <w:rPr>
                <w:rFonts w:hAnsi="宋体"/>
                <w:sz w:val="15"/>
                <w:szCs w:val="15"/>
              </w:rPr>
              <w:t>中柱、边柱</w:t>
            </w:r>
          </w:p>
        </w:tc>
        <w:tc>
          <w:tcPr>
            <w:tcW w:w="1081" w:type="dxa"/>
            <w:vAlign w:val="center"/>
          </w:tcPr>
          <w:p>
            <w:pPr>
              <w:jc w:val="center"/>
              <w:rPr>
                <w:sz w:val="15"/>
                <w:szCs w:val="15"/>
              </w:rPr>
            </w:pPr>
            <w:r>
              <w:rPr>
                <w:sz w:val="15"/>
                <w:szCs w:val="15"/>
              </w:rPr>
              <w:t>0.9</w:t>
            </w:r>
            <w:r>
              <w:rPr>
                <w:rFonts w:hAnsi="宋体"/>
                <w:sz w:val="15"/>
                <w:szCs w:val="15"/>
              </w:rPr>
              <w:t>（</w:t>
            </w:r>
            <w:r>
              <w:rPr>
                <w:sz w:val="15"/>
                <w:szCs w:val="15"/>
              </w:rPr>
              <w:t>1.0</w:t>
            </w:r>
            <w:r>
              <w:rPr>
                <w:rFonts w:hAnsi="宋体"/>
                <w:sz w:val="15"/>
                <w:szCs w:val="15"/>
              </w:rPr>
              <w:t>）</w:t>
            </w:r>
          </w:p>
        </w:tc>
        <w:tc>
          <w:tcPr>
            <w:tcW w:w="1164" w:type="dxa"/>
            <w:vAlign w:val="center"/>
          </w:tcPr>
          <w:p>
            <w:pPr>
              <w:jc w:val="center"/>
              <w:rPr>
                <w:sz w:val="15"/>
                <w:szCs w:val="15"/>
              </w:rPr>
            </w:pPr>
            <w:r>
              <w:rPr>
                <w:sz w:val="15"/>
                <w:szCs w:val="15"/>
              </w:rPr>
              <w:t>0.7</w:t>
            </w:r>
            <w:r>
              <w:rPr>
                <w:rFonts w:hAnsi="宋体"/>
                <w:sz w:val="15"/>
                <w:szCs w:val="15"/>
              </w:rPr>
              <w:t>（</w:t>
            </w:r>
            <w:r>
              <w:rPr>
                <w:sz w:val="15"/>
                <w:szCs w:val="15"/>
              </w:rPr>
              <w:t>0.8</w:t>
            </w:r>
            <w:r>
              <w:rPr>
                <w:rFonts w:hAnsi="宋体"/>
                <w:sz w:val="15"/>
                <w:szCs w:val="15"/>
              </w:rPr>
              <w:t>）</w:t>
            </w:r>
          </w:p>
        </w:tc>
        <w:tc>
          <w:tcPr>
            <w:tcW w:w="1165" w:type="dxa"/>
            <w:vAlign w:val="center"/>
          </w:tcPr>
          <w:p>
            <w:pPr>
              <w:jc w:val="center"/>
              <w:rPr>
                <w:sz w:val="15"/>
                <w:szCs w:val="15"/>
              </w:rPr>
            </w:pPr>
            <w:r>
              <w:rPr>
                <w:sz w:val="15"/>
                <w:szCs w:val="15"/>
              </w:rPr>
              <w:t>0.6</w:t>
            </w:r>
            <w:r>
              <w:rPr>
                <w:rFonts w:hAnsi="宋体"/>
                <w:sz w:val="15"/>
                <w:szCs w:val="15"/>
              </w:rPr>
              <w:t>（</w:t>
            </w:r>
            <w:r>
              <w:rPr>
                <w:sz w:val="15"/>
                <w:szCs w:val="15"/>
              </w:rPr>
              <w:t>0.7</w:t>
            </w:r>
            <w:r>
              <w:rPr>
                <w:rFonts w:hAnsi="宋体"/>
                <w:sz w:val="15"/>
                <w:szCs w:val="15"/>
              </w:rPr>
              <w:t>）</w:t>
            </w:r>
          </w:p>
        </w:tc>
        <w:tc>
          <w:tcPr>
            <w:tcW w:w="1165" w:type="dxa"/>
            <w:vAlign w:val="center"/>
          </w:tcPr>
          <w:p>
            <w:pPr>
              <w:jc w:val="center"/>
              <w:rPr>
                <w:sz w:val="15"/>
                <w:szCs w:val="15"/>
              </w:rPr>
            </w:pPr>
            <w:r>
              <w:rPr>
                <w:sz w:val="15"/>
                <w:szCs w:val="15"/>
              </w:rPr>
              <w:t>0.5</w:t>
            </w:r>
            <w:r>
              <w:rPr>
                <w:rFonts w:hAnsi="宋体"/>
                <w:sz w:val="15"/>
                <w:szCs w:val="15"/>
              </w:rPr>
              <w:t>（</w:t>
            </w:r>
            <w:r>
              <w:rPr>
                <w:sz w:val="15"/>
                <w:szCs w:val="15"/>
              </w:rPr>
              <w:t>0.6</w:t>
            </w:r>
            <w:r>
              <w:rPr>
                <w:rFonts w:hAnsi="宋体"/>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37" w:type="dxa"/>
            <w:vAlign w:val="center"/>
          </w:tcPr>
          <w:p>
            <w:pPr>
              <w:jc w:val="center"/>
              <w:rPr>
                <w:sz w:val="15"/>
                <w:szCs w:val="15"/>
              </w:rPr>
            </w:pPr>
            <w:r>
              <w:rPr>
                <w:rFonts w:hAnsi="宋体"/>
                <w:sz w:val="15"/>
                <w:szCs w:val="15"/>
              </w:rPr>
              <w:t>角柱、框支柱</w:t>
            </w:r>
          </w:p>
        </w:tc>
        <w:tc>
          <w:tcPr>
            <w:tcW w:w="1081" w:type="dxa"/>
            <w:vAlign w:val="center"/>
          </w:tcPr>
          <w:p>
            <w:pPr>
              <w:jc w:val="center"/>
              <w:rPr>
                <w:sz w:val="15"/>
                <w:szCs w:val="15"/>
              </w:rPr>
            </w:pPr>
            <w:r>
              <w:rPr>
                <w:sz w:val="15"/>
                <w:szCs w:val="15"/>
              </w:rPr>
              <w:t>1.1</w:t>
            </w:r>
          </w:p>
        </w:tc>
        <w:tc>
          <w:tcPr>
            <w:tcW w:w="1164" w:type="dxa"/>
            <w:vAlign w:val="center"/>
          </w:tcPr>
          <w:p>
            <w:pPr>
              <w:jc w:val="center"/>
              <w:rPr>
                <w:sz w:val="15"/>
                <w:szCs w:val="15"/>
              </w:rPr>
            </w:pPr>
            <w:r>
              <w:rPr>
                <w:sz w:val="15"/>
                <w:szCs w:val="15"/>
              </w:rPr>
              <w:t>0.9</w:t>
            </w:r>
          </w:p>
        </w:tc>
        <w:tc>
          <w:tcPr>
            <w:tcW w:w="1165" w:type="dxa"/>
            <w:vAlign w:val="center"/>
          </w:tcPr>
          <w:p>
            <w:pPr>
              <w:jc w:val="center"/>
              <w:rPr>
                <w:sz w:val="15"/>
                <w:szCs w:val="15"/>
              </w:rPr>
            </w:pPr>
            <w:r>
              <w:rPr>
                <w:sz w:val="15"/>
                <w:szCs w:val="15"/>
              </w:rPr>
              <w:t>0.8</w:t>
            </w:r>
          </w:p>
        </w:tc>
        <w:tc>
          <w:tcPr>
            <w:tcW w:w="1165" w:type="dxa"/>
            <w:vAlign w:val="center"/>
          </w:tcPr>
          <w:p>
            <w:pPr>
              <w:jc w:val="center"/>
              <w:rPr>
                <w:sz w:val="15"/>
                <w:szCs w:val="15"/>
              </w:rPr>
            </w:pPr>
            <w:r>
              <w:rPr>
                <w:sz w:val="15"/>
                <w:szCs w:val="15"/>
              </w:rPr>
              <w:t>0.7</w:t>
            </w:r>
          </w:p>
        </w:tc>
      </w:tr>
    </w:tbl>
    <w:p>
      <w:pPr>
        <w:spacing w:line="380" w:lineRule="exact"/>
        <w:rPr>
          <w:rFonts w:hAnsi="宋体"/>
          <w:sz w:val="15"/>
          <w:szCs w:val="15"/>
        </w:rPr>
      </w:pPr>
      <w:r>
        <w:rPr>
          <w:rFonts w:hint="eastAsia" w:hAnsi="宋体"/>
          <w:sz w:val="15"/>
          <w:szCs w:val="15"/>
        </w:rPr>
        <w:t>注：1 表中括号内数值用于框架结构的柱；</w:t>
      </w:r>
    </w:p>
    <w:p>
      <w:pPr>
        <w:spacing w:line="380" w:lineRule="exact"/>
        <w:ind w:firstLine="300" w:firstLineChars="200"/>
        <w:rPr>
          <w:rFonts w:hAnsi="宋体"/>
          <w:sz w:val="15"/>
          <w:szCs w:val="15"/>
        </w:rPr>
      </w:pPr>
      <w:r>
        <w:rPr>
          <w:rFonts w:hint="eastAsia" w:hAnsi="宋体"/>
          <w:sz w:val="15"/>
          <w:szCs w:val="15"/>
        </w:rPr>
        <w:t>2 当混凝土强度等级为C60以上时，应按表中数值增加0.1采用。</w:t>
      </w:r>
    </w:p>
    <w:p>
      <w:pPr>
        <w:spacing w:line="380" w:lineRule="exact"/>
        <w:ind w:firstLine="422" w:firstLineChars="200"/>
        <w:rPr>
          <w:rFonts w:hAnsi="宋体"/>
          <w:szCs w:val="21"/>
        </w:rPr>
      </w:pPr>
      <w:r>
        <w:rPr>
          <w:b/>
          <w:bCs/>
          <w:szCs w:val="21"/>
        </w:rPr>
        <w:t xml:space="preserve">2  </w:t>
      </w:r>
      <w:r>
        <w:rPr>
          <w:rFonts w:hAnsi="宋体"/>
          <w:szCs w:val="21"/>
        </w:rPr>
        <w:t>框架柱和框支柱中全部纵向受力钢筋配筋率不应大于5%。柱的纵向钢筋宜对称配置。截面尺寸大于400mm的柱，纵向钢筋的间距不宜大于200mm。当按一级抗震等级设计，且柱的剪跨比不大于2时，柱每侧纵向钢筋的配筋率不宜大于1.2%。</w:t>
      </w:r>
    </w:p>
    <w:p>
      <w:pPr>
        <w:spacing w:line="380" w:lineRule="exact"/>
        <w:rPr>
          <w:szCs w:val="21"/>
        </w:rPr>
      </w:pPr>
      <w:r>
        <w:rPr>
          <w:b/>
          <w:bCs/>
          <w:szCs w:val="21"/>
        </w:rPr>
        <w:t>7.0.</w:t>
      </w:r>
      <w:r>
        <w:rPr>
          <w:rFonts w:hint="eastAsia"/>
          <w:b/>
          <w:bCs/>
          <w:szCs w:val="21"/>
        </w:rPr>
        <w:t>5</w:t>
      </w:r>
      <w:r>
        <w:rPr>
          <w:rFonts w:hAnsi="宋体"/>
          <w:szCs w:val="21"/>
        </w:rPr>
        <w:t>框架柱和框支柱的箍筋配置，应符合下列要求：</w:t>
      </w:r>
    </w:p>
    <w:p>
      <w:pPr>
        <w:spacing w:line="380" w:lineRule="exact"/>
        <w:ind w:firstLine="422" w:firstLineChars="200"/>
        <w:rPr>
          <w:szCs w:val="21"/>
        </w:rPr>
      </w:pPr>
      <w:r>
        <w:rPr>
          <w:b/>
          <w:bCs/>
          <w:szCs w:val="21"/>
        </w:rPr>
        <w:t>1</w:t>
      </w:r>
      <w:r>
        <w:rPr>
          <w:rFonts w:hAnsi="宋体"/>
          <w:szCs w:val="21"/>
        </w:rPr>
        <w:t>框架柱和框支柱上、下两端的箍筋应加密，加密区的箍筋最大间距和箍筋最小直径应符合表</w:t>
      </w:r>
      <w:r>
        <w:rPr>
          <w:szCs w:val="21"/>
        </w:rPr>
        <w:t>7.0.</w:t>
      </w:r>
      <w:r>
        <w:rPr>
          <w:rFonts w:hint="eastAsia"/>
          <w:szCs w:val="21"/>
        </w:rPr>
        <w:t>5</w:t>
      </w:r>
      <w:r>
        <w:rPr>
          <w:rFonts w:hAnsi="宋体"/>
          <w:szCs w:val="21"/>
        </w:rPr>
        <w:t>的规定。</w:t>
      </w:r>
    </w:p>
    <w:p>
      <w:pPr>
        <w:spacing w:line="380" w:lineRule="exact"/>
        <w:jc w:val="center"/>
        <w:rPr>
          <w:rFonts w:hAnsi="黑体" w:eastAsia="黑体"/>
          <w:sz w:val="18"/>
          <w:szCs w:val="18"/>
        </w:rPr>
      </w:pPr>
      <w:r>
        <w:rPr>
          <w:rFonts w:hint="eastAsia" w:hAnsi="黑体" w:eastAsia="黑体"/>
          <w:sz w:val="18"/>
          <w:szCs w:val="18"/>
        </w:rPr>
        <w:t>表</w:t>
      </w:r>
      <w:r>
        <w:rPr>
          <w:rFonts w:hAnsi="黑体" w:eastAsia="黑体"/>
          <w:sz w:val="18"/>
          <w:szCs w:val="18"/>
        </w:rPr>
        <w:t>7.0.</w:t>
      </w:r>
      <w:r>
        <w:rPr>
          <w:rFonts w:hint="eastAsia" w:hAnsi="黑体" w:eastAsia="黑体"/>
          <w:sz w:val="18"/>
          <w:szCs w:val="18"/>
        </w:rPr>
        <w:t>5柱端箍筋加密区的构造要求</w:t>
      </w:r>
    </w:p>
    <w:tbl>
      <w:tblPr>
        <w:tblStyle w:val="21"/>
        <w:tblW w:w="6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28"/>
        <w:gridCol w:w="3568"/>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28" w:type="dxa"/>
            <w:vAlign w:val="top"/>
          </w:tcPr>
          <w:p>
            <w:pPr>
              <w:jc w:val="center"/>
              <w:rPr>
                <w:sz w:val="15"/>
                <w:szCs w:val="15"/>
              </w:rPr>
            </w:pPr>
            <w:r>
              <w:rPr>
                <w:rFonts w:hAnsi="宋体"/>
                <w:sz w:val="15"/>
                <w:szCs w:val="15"/>
              </w:rPr>
              <w:t>抗震等级</w:t>
            </w:r>
          </w:p>
        </w:tc>
        <w:tc>
          <w:tcPr>
            <w:tcW w:w="3568" w:type="dxa"/>
            <w:vAlign w:val="top"/>
          </w:tcPr>
          <w:p>
            <w:pPr>
              <w:jc w:val="center"/>
              <w:rPr>
                <w:sz w:val="15"/>
                <w:szCs w:val="15"/>
              </w:rPr>
            </w:pPr>
            <w:r>
              <w:rPr>
                <w:rFonts w:hAnsi="宋体"/>
                <w:sz w:val="15"/>
                <w:szCs w:val="15"/>
              </w:rPr>
              <w:t>箍筋最大间距（</w:t>
            </w:r>
            <w:r>
              <w:rPr>
                <w:sz w:val="15"/>
                <w:szCs w:val="15"/>
              </w:rPr>
              <w:t>mm</w:t>
            </w:r>
            <w:r>
              <w:rPr>
                <w:rFonts w:hAnsi="宋体"/>
                <w:sz w:val="15"/>
                <w:szCs w:val="15"/>
              </w:rPr>
              <w:t>）</w:t>
            </w:r>
          </w:p>
        </w:tc>
        <w:tc>
          <w:tcPr>
            <w:tcW w:w="1716" w:type="dxa"/>
            <w:vAlign w:val="top"/>
          </w:tcPr>
          <w:p>
            <w:pPr>
              <w:jc w:val="center"/>
              <w:rPr>
                <w:sz w:val="15"/>
                <w:szCs w:val="15"/>
              </w:rPr>
            </w:pPr>
            <w:r>
              <w:rPr>
                <w:rFonts w:hAnsi="宋体"/>
                <w:sz w:val="15"/>
                <w:szCs w:val="15"/>
              </w:rPr>
              <w:t>箍筋最小直径（</w:t>
            </w:r>
            <w:r>
              <w:rPr>
                <w:sz w:val="15"/>
                <w:szCs w:val="15"/>
              </w:rPr>
              <w:t>mm</w:t>
            </w:r>
            <w:r>
              <w:rPr>
                <w:rFonts w:hAnsi="宋体"/>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28" w:type="dxa"/>
            <w:vAlign w:val="top"/>
          </w:tcPr>
          <w:p>
            <w:pPr>
              <w:jc w:val="center"/>
              <w:rPr>
                <w:sz w:val="15"/>
                <w:szCs w:val="15"/>
              </w:rPr>
            </w:pPr>
            <w:r>
              <w:rPr>
                <w:rFonts w:hAnsi="宋体"/>
                <w:sz w:val="15"/>
                <w:szCs w:val="15"/>
              </w:rPr>
              <w:t>一级</w:t>
            </w:r>
          </w:p>
        </w:tc>
        <w:tc>
          <w:tcPr>
            <w:tcW w:w="3568" w:type="dxa"/>
            <w:vAlign w:val="top"/>
          </w:tcPr>
          <w:p>
            <w:pPr>
              <w:jc w:val="center"/>
              <w:rPr>
                <w:sz w:val="15"/>
                <w:szCs w:val="15"/>
              </w:rPr>
            </w:pPr>
            <w:r>
              <w:rPr>
                <w:rFonts w:hAnsi="宋体"/>
                <w:sz w:val="15"/>
                <w:szCs w:val="15"/>
              </w:rPr>
              <w:t>纵向钢筋直径的</w:t>
            </w:r>
            <w:r>
              <w:rPr>
                <w:sz w:val="15"/>
                <w:szCs w:val="15"/>
              </w:rPr>
              <w:t>6</w:t>
            </w:r>
            <w:r>
              <w:rPr>
                <w:rFonts w:hAnsi="宋体"/>
                <w:sz w:val="15"/>
                <w:szCs w:val="15"/>
              </w:rPr>
              <w:t>倍和</w:t>
            </w:r>
            <w:r>
              <w:rPr>
                <w:sz w:val="15"/>
                <w:szCs w:val="15"/>
              </w:rPr>
              <w:t>100</w:t>
            </w:r>
            <w:r>
              <w:rPr>
                <w:rFonts w:hAnsi="宋体"/>
                <w:sz w:val="15"/>
                <w:szCs w:val="15"/>
              </w:rPr>
              <w:t>中的较小值</w:t>
            </w:r>
          </w:p>
        </w:tc>
        <w:tc>
          <w:tcPr>
            <w:tcW w:w="1716" w:type="dxa"/>
            <w:vAlign w:val="top"/>
          </w:tcPr>
          <w:p>
            <w:pPr>
              <w:jc w:val="center"/>
              <w:rPr>
                <w:sz w:val="15"/>
                <w:szCs w:val="15"/>
              </w:rPr>
            </w:pPr>
            <w:r>
              <w:rPr>
                <w:sz w:val="15"/>
                <w:szCs w:val="15"/>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28" w:type="dxa"/>
            <w:vAlign w:val="top"/>
          </w:tcPr>
          <w:p>
            <w:pPr>
              <w:jc w:val="center"/>
              <w:rPr>
                <w:sz w:val="15"/>
                <w:szCs w:val="15"/>
              </w:rPr>
            </w:pPr>
            <w:r>
              <w:rPr>
                <w:rFonts w:hAnsi="宋体"/>
                <w:sz w:val="15"/>
                <w:szCs w:val="15"/>
              </w:rPr>
              <w:t>二级</w:t>
            </w:r>
          </w:p>
        </w:tc>
        <w:tc>
          <w:tcPr>
            <w:tcW w:w="3568" w:type="dxa"/>
            <w:vAlign w:val="top"/>
          </w:tcPr>
          <w:p>
            <w:pPr>
              <w:jc w:val="center"/>
              <w:rPr>
                <w:sz w:val="15"/>
                <w:szCs w:val="15"/>
              </w:rPr>
            </w:pPr>
            <w:r>
              <w:rPr>
                <w:rFonts w:hAnsi="宋体"/>
                <w:sz w:val="15"/>
                <w:szCs w:val="15"/>
              </w:rPr>
              <w:t>纵向钢筋直径的</w:t>
            </w:r>
            <w:r>
              <w:rPr>
                <w:sz w:val="15"/>
                <w:szCs w:val="15"/>
              </w:rPr>
              <w:t>8</w:t>
            </w:r>
            <w:r>
              <w:rPr>
                <w:rFonts w:hAnsi="宋体"/>
                <w:sz w:val="15"/>
                <w:szCs w:val="15"/>
              </w:rPr>
              <w:t>倍和</w:t>
            </w:r>
            <w:r>
              <w:rPr>
                <w:sz w:val="15"/>
                <w:szCs w:val="15"/>
              </w:rPr>
              <w:t>100</w:t>
            </w:r>
            <w:r>
              <w:rPr>
                <w:rFonts w:hAnsi="宋体"/>
                <w:sz w:val="15"/>
                <w:szCs w:val="15"/>
              </w:rPr>
              <w:t>中的较小值</w:t>
            </w:r>
          </w:p>
        </w:tc>
        <w:tc>
          <w:tcPr>
            <w:tcW w:w="1716" w:type="dxa"/>
            <w:vAlign w:val="top"/>
          </w:tcPr>
          <w:p>
            <w:pPr>
              <w:jc w:val="center"/>
              <w:rPr>
                <w:sz w:val="15"/>
                <w:szCs w:val="15"/>
              </w:rPr>
            </w:pPr>
            <w:r>
              <w:rPr>
                <w:sz w:val="15"/>
                <w:szCs w:val="15"/>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28" w:type="dxa"/>
            <w:vAlign w:val="top"/>
          </w:tcPr>
          <w:p>
            <w:pPr>
              <w:jc w:val="center"/>
              <w:rPr>
                <w:sz w:val="15"/>
                <w:szCs w:val="15"/>
              </w:rPr>
            </w:pPr>
            <w:r>
              <w:rPr>
                <w:rFonts w:hAnsi="宋体"/>
                <w:sz w:val="15"/>
                <w:szCs w:val="15"/>
              </w:rPr>
              <w:t>三级</w:t>
            </w:r>
          </w:p>
        </w:tc>
        <w:tc>
          <w:tcPr>
            <w:tcW w:w="3568" w:type="dxa"/>
            <w:vAlign w:val="top"/>
          </w:tcPr>
          <w:p>
            <w:pPr>
              <w:jc w:val="center"/>
              <w:rPr>
                <w:sz w:val="15"/>
                <w:szCs w:val="15"/>
              </w:rPr>
            </w:pPr>
            <w:r>
              <w:rPr>
                <w:rFonts w:hAnsi="宋体"/>
                <w:sz w:val="15"/>
                <w:szCs w:val="15"/>
              </w:rPr>
              <w:t>纵向钢筋直径的</w:t>
            </w:r>
            <w:r>
              <w:rPr>
                <w:sz w:val="15"/>
                <w:szCs w:val="15"/>
              </w:rPr>
              <w:t>8</w:t>
            </w:r>
            <w:r>
              <w:rPr>
                <w:rFonts w:hAnsi="宋体"/>
                <w:sz w:val="15"/>
                <w:szCs w:val="15"/>
              </w:rPr>
              <w:t>倍和</w:t>
            </w:r>
            <w:r>
              <w:rPr>
                <w:sz w:val="15"/>
                <w:szCs w:val="15"/>
              </w:rPr>
              <w:t>150</w:t>
            </w:r>
            <w:r>
              <w:rPr>
                <w:rFonts w:hAnsi="宋体"/>
                <w:sz w:val="15"/>
                <w:szCs w:val="15"/>
              </w:rPr>
              <w:t>（柱根</w:t>
            </w:r>
            <w:r>
              <w:rPr>
                <w:sz w:val="15"/>
                <w:szCs w:val="15"/>
              </w:rPr>
              <w:t>100</w:t>
            </w:r>
            <w:r>
              <w:rPr>
                <w:rFonts w:hAnsi="宋体"/>
                <w:sz w:val="15"/>
                <w:szCs w:val="15"/>
              </w:rPr>
              <w:t>）中的较小值</w:t>
            </w:r>
          </w:p>
        </w:tc>
        <w:tc>
          <w:tcPr>
            <w:tcW w:w="1716" w:type="dxa"/>
            <w:vAlign w:val="top"/>
          </w:tcPr>
          <w:p>
            <w:pPr>
              <w:jc w:val="center"/>
              <w:rPr>
                <w:sz w:val="15"/>
                <w:szCs w:val="15"/>
              </w:rPr>
            </w:pPr>
            <w:r>
              <w:rPr>
                <w:sz w:val="15"/>
                <w:szCs w:val="15"/>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28" w:type="dxa"/>
            <w:vAlign w:val="top"/>
          </w:tcPr>
          <w:p>
            <w:pPr>
              <w:jc w:val="center"/>
              <w:rPr>
                <w:sz w:val="15"/>
                <w:szCs w:val="15"/>
              </w:rPr>
            </w:pPr>
            <w:r>
              <w:rPr>
                <w:rFonts w:hAnsi="宋体"/>
                <w:sz w:val="15"/>
                <w:szCs w:val="15"/>
              </w:rPr>
              <w:t>四级</w:t>
            </w:r>
          </w:p>
        </w:tc>
        <w:tc>
          <w:tcPr>
            <w:tcW w:w="3568" w:type="dxa"/>
            <w:vAlign w:val="top"/>
          </w:tcPr>
          <w:p>
            <w:pPr>
              <w:jc w:val="center"/>
              <w:rPr>
                <w:sz w:val="15"/>
                <w:szCs w:val="15"/>
              </w:rPr>
            </w:pPr>
            <w:r>
              <w:rPr>
                <w:rFonts w:hAnsi="宋体"/>
                <w:sz w:val="15"/>
                <w:szCs w:val="15"/>
              </w:rPr>
              <w:t>纵向钢筋直径的</w:t>
            </w:r>
            <w:r>
              <w:rPr>
                <w:sz w:val="15"/>
                <w:szCs w:val="15"/>
              </w:rPr>
              <w:t>8</w:t>
            </w:r>
            <w:r>
              <w:rPr>
                <w:rFonts w:hAnsi="宋体"/>
                <w:sz w:val="15"/>
                <w:szCs w:val="15"/>
              </w:rPr>
              <w:t>倍和</w:t>
            </w:r>
            <w:r>
              <w:rPr>
                <w:sz w:val="15"/>
                <w:szCs w:val="15"/>
              </w:rPr>
              <w:t>150</w:t>
            </w:r>
            <w:r>
              <w:rPr>
                <w:rFonts w:hAnsi="宋体"/>
                <w:sz w:val="15"/>
                <w:szCs w:val="15"/>
              </w:rPr>
              <w:t>（柱根</w:t>
            </w:r>
            <w:r>
              <w:rPr>
                <w:sz w:val="15"/>
                <w:szCs w:val="15"/>
              </w:rPr>
              <w:t>100</w:t>
            </w:r>
            <w:r>
              <w:rPr>
                <w:rFonts w:hAnsi="宋体"/>
                <w:sz w:val="15"/>
                <w:szCs w:val="15"/>
              </w:rPr>
              <w:t>）中的较小值</w:t>
            </w:r>
          </w:p>
        </w:tc>
        <w:tc>
          <w:tcPr>
            <w:tcW w:w="1716" w:type="dxa"/>
            <w:vAlign w:val="top"/>
          </w:tcPr>
          <w:p>
            <w:pPr>
              <w:jc w:val="center"/>
              <w:rPr>
                <w:sz w:val="15"/>
                <w:szCs w:val="15"/>
              </w:rPr>
            </w:pPr>
            <w:r>
              <w:rPr>
                <w:sz w:val="15"/>
                <w:szCs w:val="15"/>
              </w:rPr>
              <w:t>6(</w:t>
            </w:r>
            <w:r>
              <w:rPr>
                <w:rFonts w:hAnsi="宋体"/>
                <w:sz w:val="15"/>
                <w:szCs w:val="15"/>
              </w:rPr>
              <w:t>柱根</w:t>
            </w:r>
            <w:r>
              <w:rPr>
                <w:sz w:val="15"/>
                <w:szCs w:val="15"/>
              </w:rPr>
              <w:t>8)</w:t>
            </w:r>
          </w:p>
        </w:tc>
      </w:tr>
    </w:tbl>
    <w:p>
      <w:pPr>
        <w:spacing w:line="380" w:lineRule="exact"/>
        <w:rPr>
          <w:rFonts w:hAnsi="宋体"/>
          <w:sz w:val="15"/>
          <w:szCs w:val="15"/>
        </w:rPr>
      </w:pPr>
      <w:r>
        <w:rPr>
          <w:rFonts w:hint="eastAsia" w:hAnsi="宋体"/>
          <w:sz w:val="15"/>
          <w:szCs w:val="15"/>
        </w:rPr>
        <w:t>注：柱根系指底层柱下端的箍筋加密区范围。</w:t>
      </w:r>
    </w:p>
    <w:p>
      <w:pPr>
        <w:spacing w:line="380" w:lineRule="exact"/>
        <w:ind w:firstLine="422" w:firstLineChars="200"/>
        <w:rPr>
          <w:szCs w:val="21"/>
        </w:rPr>
      </w:pPr>
      <w:r>
        <w:rPr>
          <w:b/>
          <w:bCs/>
          <w:szCs w:val="21"/>
        </w:rPr>
        <w:t xml:space="preserve">2  </w:t>
      </w:r>
      <w:r>
        <w:rPr>
          <w:rFonts w:hAnsi="宋体"/>
          <w:szCs w:val="21"/>
        </w:rPr>
        <w:t>框支柱和剪跨比不大于</w:t>
      </w:r>
      <w:r>
        <w:rPr>
          <w:szCs w:val="21"/>
        </w:rPr>
        <w:t>2</w:t>
      </w:r>
      <w:r>
        <w:rPr>
          <w:rFonts w:hAnsi="宋体"/>
          <w:szCs w:val="21"/>
        </w:rPr>
        <w:t>的框架柱应在柱全高范围内加密箍筋，且箍筋间距应符合表</w:t>
      </w:r>
      <w:r>
        <w:rPr>
          <w:szCs w:val="21"/>
        </w:rPr>
        <w:t>7.0.</w:t>
      </w:r>
      <w:r>
        <w:rPr>
          <w:rFonts w:hint="eastAsia"/>
          <w:szCs w:val="21"/>
        </w:rPr>
        <w:t>5</w:t>
      </w:r>
      <w:r>
        <w:rPr>
          <w:rFonts w:hAnsi="宋体"/>
          <w:szCs w:val="21"/>
        </w:rPr>
        <w:t>中一级抗震等级的要求。</w:t>
      </w:r>
    </w:p>
    <w:p>
      <w:pPr>
        <w:spacing w:line="380" w:lineRule="exact"/>
        <w:ind w:firstLine="422" w:firstLineChars="200"/>
        <w:rPr>
          <w:rFonts w:hAnsi="宋体"/>
          <w:szCs w:val="21"/>
        </w:rPr>
      </w:pPr>
      <w:r>
        <w:rPr>
          <w:b/>
          <w:bCs/>
          <w:szCs w:val="21"/>
        </w:rPr>
        <w:t xml:space="preserve">3  </w:t>
      </w:r>
      <w:r>
        <w:rPr>
          <w:rFonts w:hAnsi="宋体"/>
          <w:szCs w:val="21"/>
        </w:rPr>
        <w:t>一级抗震等级框架柱的箍筋直径大于</w:t>
      </w:r>
      <w:r>
        <w:rPr>
          <w:szCs w:val="21"/>
        </w:rPr>
        <w:t>12mm</w:t>
      </w:r>
      <w:r>
        <w:rPr>
          <w:rFonts w:hAnsi="宋体"/>
          <w:szCs w:val="21"/>
        </w:rPr>
        <w:t>且箍筋肢距不大于</w:t>
      </w:r>
      <w:r>
        <w:rPr>
          <w:szCs w:val="21"/>
        </w:rPr>
        <w:t>150mm</w:t>
      </w:r>
      <w:r>
        <w:rPr>
          <w:rFonts w:hAnsi="宋体"/>
          <w:szCs w:val="21"/>
        </w:rPr>
        <w:t>及二级抗震等级框架柱的直径不小于</w:t>
      </w:r>
      <w:r>
        <w:rPr>
          <w:szCs w:val="21"/>
        </w:rPr>
        <w:t>10mm</w:t>
      </w:r>
      <w:r>
        <w:rPr>
          <w:rFonts w:hAnsi="宋体"/>
          <w:szCs w:val="21"/>
        </w:rPr>
        <w:t>且箍筋肢距不大于</w:t>
      </w:r>
      <w:r>
        <w:rPr>
          <w:szCs w:val="21"/>
        </w:rPr>
        <w:t>200mm</w:t>
      </w:r>
      <w:r>
        <w:rPr>
          <w:rFonts w:hAnsi="宋体"/>
          <w:szCs w:val="21"/>
        </w:rPr>
        <w:t>时，除底层柱下端外，箍筋间距应允许采用</w:t>
      </w:r>
      <w:r>
        <w:rPr>
          <w:szCs w:val="21"/>
        </w:rPr>
        <w:t>150mm</w:t>
      </w:r>
      <w:r>
        <w:rPr>
          <w:rFonts w:hAnsi="宋体"/>
          <w:szCs w:val="21"/>
        </w:rPr>
        <w:t>；四级抗震等级框架柱剪跨比不大于</w:t>
      </w:r>
      <w:r>
        <w:rPr>
          <w:szCs w:val="21"/>
        </w:rPr>
        <w:t>2</w:t>
      </w:r>
      <w:r>
        <w:rPr>
          <w:rFonts w:hAnsi="宋体"/>
          <w:szCs w:val="21"/>
        </w:rPr>
        <w:t>时，箍筋直径不应小于</w:t>
      </w:r>
      <w:r>
        <w:rPr>
          <w:szCs w:val="21"/>
        </w:rPr>
        <w:t>8mm</w:t>
      </w:r>
      <w:r>
        <w:rPr>
          <w:rFonts w:hAnsi="宋体"/>
          <w:szCs w:val="21"/>
        </w:rPr>
        <w:t>。</w:t>
      </w:r>
    </w:p>
    <w:p>
      <w:pPr>
        <w:spacing w:line="380" w:lineRule="exact"/>
        <w:ind w:firstLine="422" w:firstLineChars="200"/>
        <w:rPr>
          <w:rFonts w:hAnsi="宋体"/>
          <w:szCs w:val="21"/>
        </w:rPr>
      </w:pPr>
      <w:r>
        <w:rPr>
          <w:rFonts w:hint="eastAsia"/>
          <w:b/>
          <w:bCs/>
          <w:szCs w:val="21"/>
        </w:rPr>
        <w:t xml:space="preserve">4 </w:t>
      </w:r>
      <w:r>
        <w:rPr>
          <w:rFonts w:hint="eastAsia" w:hAnsi="宋体"/>
          <w:szCs w:val="21"/>
        </w:rPr>
        <w:t>框架柱的箍筋加密区长度，应取柱截面长边尺寸(或圆形截面直径)、柱净高的1/6和500mm中的最大值；一、二级抗震等级的角柱应沿柱全高加密箍筋。底层柱根箍筋加密区长度应取不小于该层柱净高的1/3；当有刚性地面时，除柱端箍筋加密区外尚应在刚性地面上、下各500mm的高度范围内加密箍筋。</w:t>
      </w:r>
    </w:p>
    <w:p>
      <w:pPr>
        <w:spacing w:line="380" w:lineRule="exact"/>
        <w:rPr>
          <w:szCs w:val="21"/>
        </w:rPr>
      </w:pPr>
      <w:r>
        <w:rPr>
          <w:b/>
          <w:bCs/>
          <w:szCs w:val="21"/>
        </w:rPr>
        <w:t>7.0.</w:t>
      </w:r>
      <w:r>
        <w:rPr>
          <w:rFonts w:hint="eastAsia"/>
          <w:b/>
          <w:bCs/>
          <w:szCs w:val="21"/>
        </w:rPr>
        <w:t>6</w:t>
      </w:r>
      <w:r>
        <w:rPr>
          <w:rFonts w:hAnsi="宋体"/>
          <w:szCs w:val="21"/>
        </w:rPr>
        <w:t>箍筋加密区箍筋的体积配筋率应符合下列规定。</w:t>
      </w:r>
    </w:p>
    <w:p>
      <w:pPr>
        <w:spacing w:line="380" w:lineRule="exact"/>
        <w:ind w:firstLine="422" w:firstLineChars="200"/>
        <w:rPr>
          <w:szCs w:val="21"/>
        </w:rPr>
      </w:pPr>
      <w:r>
        <w:rPr>
          <w:b/>
          <w:bCs/>
          <w:szCs w:val="21"/>
        </w:rPr>
        <w:t xml:space="preserve">1  </w:t>
      </w:r>
      <w:r>
        <w:rPr>
          <w:rFonts w:hAnsi="宋体"/>
          <w:szCs w:val="21"/>
        </w:rPr>
        <w:t>柱箍筋加密区箍筋的体积配筋率，应符合下列规定：</w:t>
      </w:r>
    </w:p>
    <w:p>
      <w:pPr>
        <w:wordWrap w:val="0"/>
        <w:snapToGrid w:val="0"/>
        <w:spacing w:line="380" w:lineRule="atLeast"/>
        <w:ind w:right="119"/>
        <w:jc w:val="right"/>
        <w:rPr>
          <w:sz w:val="24"/>
          <w:szCs w:val="24"/>
        </w:rPr>
      </w:pPr>
      <w:r>
        <w:rPr>
          <w:rFonts w:hint="eastAsia" w:ascii="Times New Roman" w:hAnsi="Times New Roman" w:eastAsia="宋体" w:cs="Times New Roman"/>
          <w:kern w:val="2"/>
          <w:position w:val="-32"/>
          <w:sz w:val="24"/>
          <w:szCs w:val="24"/>
          <w:lang w:val="en-US" w:eastAsia="zh-CN" w:bidi="ar-SA"/>
        </w:rPr>
        <w:object>
          <v:shape id="Picture 18" type="#_x0000_t75" style="height:31.3pt;width:51.95pt;rotation:0f;" o:ole="t" fillcolor="#FFFFFF" filled="f" o:preferrelative="t" stroked="f" coordorigin="0,0" coordsize="21600,21600">
            <v:fill on="f" color2="#FFFFFF" focus="0%"/>
            <v:imagedata gain="65536f" blacklevel="0f" gamma="0" o:title="" r:id="rId40"/>
            <o:lock v:ext="edit" position="f" selection="f" grouping="f" rotation="f" cropping="f" text="f" aspectratio="t"/>
            <w10:wrap type="none"/>
            <w10:anchorlock/>
          </v:shape>
          <o:OLEObject Type="Embed" ProgID="" ShapeID="Picture 18" DrawAspect="Content" ObjectID="_21" r:id="rId39"/>
        </w:object>
      </w:r>
      <w:r>
        <w:rPr>
          <w:szCs w:val="21"/>
        </w:rPr>
        <w:t>（7.0.</w:t>
      </w:r>
      <w:r>
        <w:rPr>
          <w:rFonts w:hint="eastAsia"/>
          <w:szCs w:val="21"/>
        </w:rPr>
        <w:t>6</w:t>
      </w:r>
      <w:r>
        <w:rPr>
          <w:szCs w:val="21"/>
        </w:rPr>
        <w:t>）</w:t>
      </w:r>
    </w:p>
    <w:p>
      <w:pPr>
        <w:wordWrap w:val="0"/>
        <w:snapToGrid w:val="0"/>
        <w:textAlignment w:val="center"/>
        <w:rPr>
          <w:szCs w:val="21"/>
        </w:rPr>
      </w:pPr>
      <w:r>
        <w:rPr>
          <w:rFonts w:hint="eastAsia"/>
          <w:szCs w:val="21"/>
        </w:rPr>
        <w:t>式中：</w:t>
      </w:r>
      <w:r>
        <w:rPr>
          <w:rFonts w:ascii="Times New Roman" w:hAnsi="Times New Roman" w:eastAsia="宋体" w:cs="Times New Roman"/>
          <w:kern w:val="2"/>
          <w:sz w:val="21"/>
          <w:szCs w:val="21"/>
          <w:lang w:val="en-US" w:eastAsia="zh-CN" w:bidi="ar-SA"/>
        </w:rPr>
        <w:pict>
          <v:shape id="图片 75" o:spid="_x0000_s1047" type="#_x0000_t75" style="height:20.2pt;width:15.35pt;rotation:0f;" o:ole="f" fillcolor="#FFFFFF" filled="f" o:preferrelative="t" stroked="f" coordorigin="0,0" coordsize="21600,21600">
            <v:fill on="f" color2="#FFFFFF" focus="0%"/>
            <v:imagedata gain="65536f" blacklevel="0f" gamma="0" o:title="" r:id="rId41"/>
            <o:lock v:ext="edit" position="f" selection="f" grouping="f" rotation="f" cropping="f" text="f" aspectratio="t"/>
            <w10:wrap type="none"/>
            <w10:anchorlock/>
          </v:shape>
        </w:pict>
      </w:r>
      <w:r>
        <w:rPr>
          <w:rFonts w:hint="eastAsia"/>
          <w:szCs w:val="21"/>
        </w:rPr>
        <w:t>——柱箍筋加密区的体积配筋率，计算中应扣除重叠部分的箍筋体积；</w:t>
      </w:r>
    </w:p>
    <w:p>
      <w:pPr>
        <w:snapToGrid w:val="0"/>
        <w:ind w:firstLine="630" w:firstLineChars="300"/>
        <w:textAlignment w:val="center"/>
        <w:rPr>
          <w:szCs w:val="21"/>
        </w:rPr>
      </w:pPr>
      <w:r>
        <w:rPr>
          <w:rFonts w:ascii="Times New Roman" w:hAnsi="Times New Roman" w:eastAsia="宋体" w:cs="Times New Roman"/>
          <w:kern w:val="2"/>
          <w:sz w:val="21"/>
          <w:szCs w:val="21"/>
          <w:lang w:val="en-US" w:eastAsia="zh-CN" w:bidi="ar-SA"/>
        </w:rPr>
        <w:pict>
          <v:shape id="图片 127" o:spid="_x0000_s1048" type="#_x0000_t75" style="height:17.8pt;width:14.55pt;rotation:0f;" o:ole="f" fillcolor="#FFFFFF" filled="f" o:preferrelative="t" stroked="f" coordorigin="0,0" coordsize="21600,21600">
            <v:fill on="f" color2="#FFFFFF" focus="0%"/>
            <v:imagedata gain="65536f" blacklevel="0f" gamma="0" o:title="" r:id="rId42"/>
            <o:lock v:ext="edit" position="f" selection="f" grouping="f" rotation="f" cropping="f" text="f" aspectratio="t"/>
            <w10:wrap type="none"/>
            <w10:anchorlock/>
          </v:shape>
        </w:pict>
      </w:r>
      <w:r>
        <w:rPr>
          <w:rFonts w:hint="eastAsia"/>
          <w:szCs w:val="21"/>
        </w:rPr>
        <w:t>——箍筋的抗拉强度设计值；</w:t>
      </w:r>
    </w:p>
    <w:p>
      <w:pPr>
        <w:snapToGrid w:val="0"/>
        <w:ind w:firstLine="630" w:firstLineChars="300"/>
        <w:textAlignment w:val="center"/>
        <w:rPr>
          <w:szCs w:val="21"/>
        </w:rPr>
      </w:pPr>
      <w:r>
        <w:rPr>
          <w:rFonts w:ascii="Times New Roman" w:hAnsi="Times New Roman" w:eastAsia="宋体" w:cs="Times New Roman"/>
          <w:kern w:val="2"/>
          <w:sz w:val="21"/>
          <w:szCs w:val="21"/>
          <w:lang w:val="en-US" w:eastAsia="zh-CN" w:bidi="ar-SA"/>
        </w:rPr>
        <w:pict>
          <v:shape id="图片 77" o:spid="_x0000_s1049" type="#_x0000_t75" style="height:17.8pt;width:12.95pt;rotation:0f;" o:ole="f" fillcolor="#FFFFFF" filled="f" o:preferrelative="t" stroked="f" coordorigin="0,0" coordsize="21600,21600">
            <v:fill on="f" color2="#FFFFFF" focus="0%"/>
            <v:imagedata gain="65536f" blacklevel="0f" gamma="0" o:title="" r:id="rId43"/>
            <o:lock v:ext="edit" position="f" selection="f" grouping="f" rotation="f" cropping="f" text="f" aspectratio="t"/>
            <w10:wrap type="none"/>
            <w10:anchorlock/>
          </v:shape>
        </w:pict>
      </w:r>
      <w:r>
        <w:rPr>
          <w:rFonts w:hint="eastAsia"/>
          <w:szCs w:val="21"/>
        </w:rPr>
        <w:t>——混凝土轴心抗压强度设计值；当强度等级低于C35时，按C35取值；</w:t>
      </w:r>
    </w:p>
    <w:p>
      <w:pPr>
        <w:snapToGrid w:val="0"/>
        <w:ind w:firstLine="630" w:firstLineChars="300"/>
        <w:textAlignment w:val="center"/>
        <w:rPr>
          <w:rFonts w:ascii="黑体" w:hAnsi="黑体" w:eastAsia="黑体" w:cs="黑体"/>
          <w:bCs/>
          <w:kern w:val="0"/>
          <w:szCs w:val="21"/>
        </w:rPr>
      </w:pPr>
      <w:r>
        <w:rPr>
          <w:rFonts w:ascii="Times New Roman" w:hAnsi="Times New Roman" w:eastAsia="宋体" w:cs="Times New Roman"/>
          <w:kern w:val="2"/>
          <w:sz w:val="21"/>
          <w:szCs w:val="21"/>
          <w:lang w:val="en-US" w:eastAsia="zh-CN" w:bidi="ar-SA"/>
        </w:rPr>
        <w:pict>
          <v:shape id="图片 78" o:spid="_x0000_s1050" type="#_x0000_t75" style="height:17.8pt;width:12.95pt;rotation:0f;" o:ole="f" fillcolor="#FFFFFF" filled="f" o:preferrelative="t" stroked="f" coordorigin="0,0" coordsize="21600,21600">
            <v:fill on="f" color2="#FFFFFF" focus="0%"/>
            <v:imagedata gain="65536f" blacklevel="0f" gamma="0" o:title="" r:id="rId44"/>
            <o:lock v:ext="edit" position="f" selection="f" grouping="f" rotation="f" cropping="f" text="f" aspectratio="t"/>
            <w10:wrap type="none"/>
            <w10:anchorlock/>
          </v:shape>
        </w:pict>
      </w:r>
      <w:r>
        <w:rPr>
          <w:rFonts w:hint="eastAsia"/>
          <w:szCs w:val="21"/>
        </w:rPr>
        <w:t>——最小配箍特征值，按表7.0.6采用。</w:t>
      </w:r>
    </w:p>
    <w:p>
      <w:pPr>
        <w:widowControl/>
        <w:snapToGrid w:val="0"/>
        <w:jc w:val="center"/>
        <w:textAlignment w:val="center"/>
        <w:rPr>
          <w:rFonts w:ascii="黑体" w:hAnsi="黑体" w:eastAsia="黑体" w:cs="黑体"/>
          <w:bCs/>
          <w:kern w:val="0"/>
          <w:szCs w:val="21"/>
        </w:rPr>
      </w:pPr>
      <w:r>
        <w:rPr>
          <w:rFonts w:hint="eastAsia" w:hAnsi="黑体" w:eastAsia="黑体"/>
          <w:sz w:val="18"/>
          <w:szCs w:val="18"/>
        </w:rPr>
        <w:t>表</w:t>
      </w:r>
      <w:r>
        <w:rPr>
          <w:rFonts w:hAnsi="黑体" w:eastAsia="黑体"/>
          <w:sz w:val="18"/>
          <w:szCs w:val="18"/>
        </w:rPr>
        <w:t>7.0.</w:t>
      </w:r>
      <w:r>
        <w:rPr>
          <w:rFonts w:hint="eastAsia" w:hAnsi="黑体" w:eastAsia="黑体"/>
          <w:sz w:val="18"/>
          <w:szCs w:val="18"/>
        </w:rPr>
        <w:t>6 柱箍筋加密区的箍筋最小配箍特征值</w:t>
      </w:r>
      <w:r>
        <w:rPr>
          <w:rFonts w:hint="eastAsia" w:ascii="黑体" w:hAnsi="黑体" w:eastAsia="黑体" w:cs="黑体"/>
          <w:bCs/>
          <w:kern w:val="0"/>
          <w:sz w:val="21"/>
          <w:szCs w:val="21"/>
          <w:lang w:val="en-US" w:eastAsia="zh-CN" w:bidi="ar-SA"/>
        </w:rPr>
        <w:pict>
          <v:shape id="图片 79" o:spid="_x0000_s1051" type="#_x0000_t75" style="height:17.8pt;width:12.95pt;rotation:0f;" o:ole="f" fillcolor="#FFFFFF" filled="f" o:preferrelative="t" stroked="f" coordorigin="0,0" coordsize="21600,21600">
            <v:fill on="f" color2="#FFFFFF" focus="0%"/>
            <v:imagedata gain="65536f" blacklevel="0f" gamma="0" o:title="" r:id="rId44"/>
            <o:lock v:ext="edit" position="f" selection="f" grouping="f" rotation="f" cropping="f" text="f" aspectratio="t"/>
            <w10:wrap type="none"/>
            <w10:anchorlock/>
          </v:shape>
        </w:pict>
      </w:r>
    </w:p>
    <w:tbl>
      <w:tblPr>
        <w:tblStyle w:val="21"/>
        <w:tblW w:w="6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3"/>
        <w:gridCol w:w="1217"/>
        <w:gridCol w:w="486"/>
        <w:gridCol w:w="497"/>
        <w:gridCol w:w="495"/>
        <w:gridCol w:w="495"/>
        <w:gridCol w:w="495"/>
        <w:gridCol w:w="498"/>
        <w:gridCol w:w="496"/>
        <w:gridCol w:w="531"/>
        <w:gridCol w:w="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3" w:hRule="atLeast"/>
        </w:trPr>
        <w:tc>
          <w:tcPr>
            <w:tcW w:w="423" w:type="dxa"/>
            <w:vMerge w:val="restart"/>
            <w:vAlign w:val="center"/>
          </w:tcPr>
          <w:p>
            <w:pPr>
              <w:snapToGrid w:val="0"/>
              <w:jc w:val="center"/>
              <w:textAlignment w:val="center"/>
              <w:rPr>
                <w:sz w:val="15"/>
                <w:szCs w:val="15"/>
              </w:rPr>
            </w:pPr>
            <w:r>
              <w:rPr>
                <w:rFonts w:hAnsi="宋体"/>
                <w:sz w:val="15"/>
                <w:szCs w:val="15"/>
              </w:rPr>
              <w:t>抗震等级</w:t>
            </w:r>
          </w:p>
        </w:tc>
        <w:tc>
          <w:tcPr>
            <w:tcW w:w="1217" w:type="dxa"/>
            <w:vMerge w:val="restart"/>
            <w:vAlign w:val="center"/>
          </w:tcPr>
          <w:p>
            <w:pPr>
              <w:snapToGrid w:val="0"/>
              <w:jc w:val="center"/>
              <w:textAlignment w:val="center"/>
              <w:rPr>
                <w:sz w:val="15"/>
                <w:szCs w:val="15"/>
              </w:rPr>
            </w:pPr>
            <w:r>
              <w:rPr>
                <w:rFonts w:hAnsi="宋体"/>
                <w:sz w:val="15"/>
                <w:szCs w:val="15"/>
              </w:rPr>
              <w:t>箍筋形式</w:t>
            </w:r>
          </w:p>
        </w:tc>
        <w:tc>
          <w:tcPr>
            <w:tcW w:w="4472" w:type="dxa"/>
            <w:gridSpan w:val="9"/>
            <w:vAlign w:val="center"/>
          </w:tcPr>
          <w:p>
            <w:pPr>
              <w:snapToGrid w:val="0"/>
              <w:jc w:val="center"/>
              <w:textAlignment w:val="center"/>
              <w:rPr>
                <w:sz w:val="15"/>
                <w:szCs w:val="15"/>
              </w:rPr>
            </w:pPr>
            <w:r>
              <w:rPr>
                <w:rFonts w:hAnsi="宋体"/>
                <w:sz w:val="15"/>
                <w:szCs w:val="15"/>
              </w:rPr>
              <w:t>轴压比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8" w:hRule="atLeast"/>
        </w:trPr>
        <w:tc>
          <w:tcPr>
            <w:tcW w:w="423" w:type="dxa"/>
            <w:vMerge w:val="continue"/>
            <w:vAlign w:val="center"/>
          </w:tcPr>
          <w:p>
            <w:pPr>
              <w:snapToGrid w:val="0"/>
              <w:jc w:val="center"/>
              <w:textAlignment w:val="center"/>
              <w:rPr>
                <w:sz w:val="15"/>
                <w:szCs w:val="15"/>
              </w:rPr>
            </w:pPr>
          </w:p>
        </w:tc>
        <w:tc>
          <w:tcPr>
            <w:tcW w:w="1217" w:type="dxa"/>
            <w:vMerge w:val="continue"/>
            <w:vAlign w:val="center"/>
          </w:tcPr>
          <w:p>
            <w:pPr>
              <w:snapToGrid w:val="0"/>
              <w:jc w:val="center"/>
              <w:textAlignment w:val="center"/>
              <w:rPr>
                <w:sz w:val="15"/>
                <w:szCs w:val="15"/>
              </w:rPr>
            </w:pPr>
          </w:p>
        </w:tc>
        <w:tc>
          <w:tcPr>
            <w:tcW w:w="486" w:type="dxa"/>
            <w:vAlign w:val="center"/>
          </w:tcPr>
          <w:p>
            <w:pPr>
              <w:snapToGrid w:val="0"/>
              <w:jc w:val="center"/>
              <w:textAlignment w:val="center"/>
              <w:rPr>
                <w:sz w:val="15"/>
                <w:szCs w:val="15"/>
              </w:rPr>
            </w:pPr>
            <w:r>
              <w:rPr>
                <w:sz w:val="15"/>
                <w:szCs w:val="15"/>
              </w:rPr>
              <w:t>≤0.3</w:t>
            </w:r>
          </w:p>
        </w:tc>
        <w:tc>
          <w:tcPr>
            <w:tcW w:w="497" w:type="dxa"/>
            <w:vAlign w:val="center"/>
          </w:tcPr>
          <w:p>
            <w:pPr>
              <w:snapToGrid w:val="0"/>
              <w:jc w:val="center"/>
              <w:textAlignment w:val="center"/>
              <w:rPr>
                <w:sz w:val="15"/>
                <w:szCs w:val="15"/>
              </w:rPr>
            </w:pPr>
            <w:r>
              <w:rPr>
                <w:sz w:val="15"/>
                <w:szCs w:val="15"/>
              </w:rPr>
              <w:t>0.4</w:t>
            </w:r>
          </w:p>
        </w:tc>
        <w:tc>
          <w:tcPr>
            <w:tcW w:w="495" w:type="dxa"/>
            <w:vAlign w:val="center"/>
          </w:tcPr>
          <w:p>
            <w:pPr>
              <w:snapToGrid w:val="0"/>
              <w:jc w:val="center"/>
              <w:textAlignment w:val="center"/>
              <w:rPr>
                <w:sz w:val="15"/>
                <w:szCs w:val="15"/>
              </w:rPr>
            </w:pPr>
            <w:r>
              <w:rPr>
                <w:sz w:val="15"/>
                <w:szCs w:val="15"/>
              </w:rPr>
              <w:t>0.5</w:t>
            </w:r>
          </w:p>
        </w:tc>
        <w:tc>
          <w:tcPr>
            <w:tcW w:w="495" w:type="dxa"/>
            <w:vAlign w:val="center"/>
          </w:tcPr>
          <w:p>
            <w:pPr>
              <w:snapToGrid w:val="0"/>
              <w:jc w:val="center"/>
              <w:textAlignment w:val="center"/>
              <w:rPr>
                <w:sz w:val="15"/>
                <w:szCs w:val="15"/>
              </w:rPr>
            </w:pPr>
            <w:r>
              <w:rPr>
                <w:sz w:val="15"/>
                <w:szCs w:val="15"/>
              </w:rPr>
              <w:t>0.6</w:t>
            </w:r>
          </w:p>
        </w:tc>
        <w:tc>
          <w:tcPr>
            <w:tcW w:w="495" w:type="dxa"/>
            <w:vAlign w:val="center"/>
          </w:tcPr>
          <w:p>
            <w:pPr>
              <w:snapToGrid w:val="0"/>
              <w:jc w:val="center"/>
              <w:textAlignment w:val="center"/>
              <w:rPr>
                <w:sz w:val="15"/>
                <w:szCs w:val="15"/>
              </w:rPr>
            </w:pPr>
            <w:r>
              <w:rPr>
                <w:sz w:val="15"/>
                <w:szCs w:val="15"/>
              </w:rPr>
              <w:t>0.7</w:t>
            </w:r>
          </w:p>
        </w:tc>
        <w:tc>
          <w:tcPr>
            <w:tcW w:w="498" w:type="dxa"/>
            <w:vAlign w:val="center"/>
          </w:tcPr>
          <w:p>
            <w:pPr>
              <w:snapToGrid w:val="0"/>
              <w:jc w:val="center"/>
              <w:textAlignment w:val="center"/>
              <w:rPr>
                <w:sz w:val="15"/>
                <w:szCs w:val="15"/>
              </w:rPr>
            </w:pPr>
            <w:r>
              <w:rPr>
                <w:sz w:val="15"/>
                <w:szCs w:val="15"/>
              </w:rPr>
              <w:t>0.8</w:t>
            </w:r>
          </w:p>
        </w:tc>
        <w:tc>
          <w:tcPr>
            <w:tcW w:w="496" w:type="dxa"/>
            <w:vAlign w:val="center"/>
          </w:tcPr>
          <w:p>
            <w:pPr>
              <w:snapToGrid w:val="0"/>
              <w:jc w:val="center"/>
              <w:textAlignment w:val="center"/>
              <w:rPr>
                <w:sz w:val="15"/>
                <w:szCs w:val="15"/>
              </w:rPr>
            </w:pPr>
            <w:r>
              <w:rPr>
                <w:sz w:val="15"/>
                <w:szCs w:val="15"/>
              </w:rPr>
              <w:t>0.9</w:t>
            </w:r>
          </w:p>
        </w:tc>
        <w:tc>
          <w:tcPr>
            <w:tcW w:w="531" w:type="dxa"/>
            <w:vAlign w:val="center"/>
          </w:tcPr>
          <w:p>
            <w:pPr>
              <w:snapToGrid w:val="0"/>
              <w:jc w:val="center"/>
              <w:textAlignment w:val="center"/>
              <w:rPr>
                <w:sz w:val="15"/>
                <w:szCs w:val="15"/>
              </w:rPr>
            </w:pPr>
            <w:r>
              <w:rPr>
                <w:sz w:val="15"/>
                <w:szCs w:val="15"/>
              </w:rPr>
              <w:t>1.0</w:t>
            </w:r>
          </w:p>
        </w:tc>
        <w:tc>
          <w:tcPr>
            <w:tcW w:w="479" w:type="dxa"/>
            <w:vAlign w:val="center"/>
          </w:tcPr>
          <w:p>
            <w:pPr>
              <w:snapToGrid w:val="0"/>
              <w:jc w:val="center"/>
              <w:textAlignment w:val="center"/>
              <w:rPr>
                <w:sz w:val="15"/>
                <w:szCs w:val="15"/>
              </w:rPr>
            </w:pPr>
            <w:r>
              <w:rPr>
                <w:sz w:val="15"/>
                <w:szCs w:val="15"/>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36" w:hRule="atLeast"/>
        </w:trPr>
        <w:tc>
          <w:tcPr>
            <w:tcW w:w="423" w:type="dxa"/>
            <w:vMerge w:val="restart"/>
            <w:vAlign w:val="center"/>
          </w:tcPr>
          <w:p>
            <w:pPr>
              <w:snapToGrid w:val="0"/>
              <w:jc w:val="center"/>
              <w:textAlignment w:val="center"/>
              <w:rPr>
                <w:sz w:val="15"/>
                <w:szCs w:val="15"/>
              </w:rPr>
            </w:pPr>
            <w:r>
              <w:rPr>
                <w:rFonts w:hAnsi="宋体"/>
                <w:sz w:val="15"/>
                <w:szCs w:val="15"/>
              </w:rPr>
              <w:t>一级</w:t>
            </w:r>
          </w:p>
        </w:tc>
        <w:tc>
          <w:tcPr>
            <w:tcW w:w="1217" w:type="dxa"/>
            <w:vAlign w:val="center"/>
          </w:tcPr>
          <w:p>
            <w:pPr>
              <w:snapToGrid w:val="0"/>
              <w:jc w:val="center"/>
              <w:textAlignment w:val="center"/>
              <w:rPr>
                <w:sz w:val="15"/>
                <w:szCs w:val="15"/>
              </w:rPr>
            </w:pPr>
            <w:r>
              <w:rPr>
                <w:rFonts w:hAnsi="宋体"/>
                <w:sz w:val="15"/>
                <w:szCs w:val="15"/>
              </w:rPr>
              <w:t>普通箍、复合箍</w:t>
            </w:r>
          </w:p>
        </w:tc>
        <w:tc>
          <w:tcPr>
            <w:tcW w:w="486" w:type="dxa"/>
            <w:vAlign w:val="center"/>
          </w:tcPr>
          <w:p>
            <w:pPr>
              <w:snapToGrid w:val="0"/>
              <w:jc w:val="center"/>
              <w:textAlignment w:val="center"/>
              <w:rPr>
                <w:sz w:val="15"/>
                <w:szCs w:val="15"/>
              </w:rPr>
            </w:pPr>
            <w:r>
              <w:rPr>
                <w:sz w:val="15"/>
                <w:szCs w:val="15"/>
              </w:rPr>
              <w:t>0.10</w:t>
            </w:r>
          </w:p>
        </w:tc>
        <w:tc>
          <w:tcPr>
            <w:tcW w:w="497" w:type="dxa"/>
            <w:vAlign w:val="center"/>
          </w:tcPr>
          <w:p>
            <w:pPr>
              <w:snapToGrid w:val="0"/>
              <w:jc w:val="center"/>
              <w:textAlignment w:val="center"/>
              <w:rPr>
                <w:sz w:val="15"/>
                <w:szCs w:val="15"/>
              </w:rPr>
            </w:pPr>
            <w:r>
              <w:rPr>
                <w:sz w:val="15"/>
                <w:szCs w:val="15"/>
              </w:rPr>
              <w:t>0.11</w:t>
            </w:r>
          </w:p>
        </w:tc>
        <w:tc>
          <w:tcPr>
            <w:tcW w:w="495" w:type="dxa"/>
            <w:vAlign w:val="center"/>
          </w:tcPr>
          <w:p>
            <w:pPr>
              <w:snapToGrid w:val="0"/>
              <w:jc w:val="center"/>
              <w:textAlignment w:val="center"/>
              <w:rPr>
                <w:sz w:val="15"/>
                <w:szCs w:val="15"/>
              </w:rPr>
            </w:pPr>
            <w:r>
              <w:rPr>
                <w:sz w:val="15"/>
                <w:szCs w:val="15"/>
              </w:rPr>
              <w:t>0.13</w:t>
            </w:r>
          </w:p>
        </w:tc>
        <w:tc>
          <w:tcPr>
            <w:tcW w:w="495" w:type="dxa"/>
            <w:vAlign w:val="center"/>
          </w:tcPr>
          <w:p>
            <w:pPr>
              <w:snapToGrid w:val="0"/>
              <w:jc w:val="center"/>
              <w:textAlignment w:val="center"/>
              <w:rPr>
                <w:sz w:val="15"/>
                <w:szCs w:val="15"/>
              </w:rPr>
            </w:pPr>
            <w:r>
              <w:rPr>
                <w:sz w:val="15"/>
                <w:szCs w:val="15"/>
              </w:rPr>
              <w:t>0.15</w:t>
            </w:r>
          </w:p>
        </w:tc>
        <w:tc>
          <w:tcPr>
            <w:tcW w:w="495" w:type="dxa"/>
            <w:vAlign w:val="center"/>
          </w:tcPr>
          <w:p>
            <w:pPr>
              <w:snapToGrid w:val="0"/>
              <w:jc w:val="center"/>
              <w:textAlignment w:val="center"/>
              <w:rPr>
                <w:sz w:val="15"/>
                <w:szCs w:val="15"/>
              </w:rPr>
            </w:pPr>
            <w:r>
              <w:rPr>
                <w:sz w:val="15"/>
                <w:szCs w:val="15"/>
              </w:rPr>
              <w:t>0.17</w:t>
            </w:r>
          </w:p>
        </w:tc>
        <w:tc>
          <w:tcPr>
            <w:tcW w:w="498" w:type="dxa"/>
            <w:vAlign w:val="center"/>
          </w:tcPr>
          <w:p>
            <w:pPr>
              <w:snapToGrid w:val="0"/>
              <w:jc w:val="center"/>
              <w:textAlignment w:val="center"/>
              <w:rPr>
                <w:sz w:val="15"/>
                <w:szCs w:val="15"/>
              </w:rPr>
            </w:pPr>
            <w:r>
              <w:rPr>
                <w:sz w:val="15"/>
                <w:szCs w:val="15"/>
              </w:rPr>
              <w:t>0.20</w:t>
            </w:r>
          </w:p>
        </w:tc>
        <w:tc>
          <w:tcPr>
            <w:tcW w:w="496" w:type="dxa"/>
            <w:vAlign w:val="center"/>
          </w:tcPr>
          <w:p>
            <w:pPr>
              <w:snapToGrid w:val="0"/>
              <w:jc w:val="center"/>
              <w:textAlignment w:val="center"/>
              <w:rPr>
                <w:sz w:val="15"/>
                <w:szCs w:val="15"/>
              </w:rPr>
            </w:pPr>
            <w:r>
              <w:rPr>
                <w:sz w:val="15"/>
                <w:szCs w:val="15"/>
              </w:rPr>
              <w:t>0.23</w:t>
            </w:r>
          </w:p>
        </w:tc>
        <w:tc>
          <w:tcPr>
            <w:tcW w:w="531" w:type="dxa"/>
            <w:vAlign w:val="center"/>
          </w:tcPr>
          <w:p>
            <w:pPr>
              <w:snapToGrid w:val="0"/>
              <w:jc w:val="center"/>
              <w:textAlignment w:val="center"/>
              <w:rPr>
                <w:sz w:val="15"/>
                <w:szCs w:val="15"/>
              </w:rPr>
            </w:pPr>
            <w:r>
              <w:rPr>
                <w:sz w:val="15"/>
                <w:szCs w:val="15"/>
              </w:rPr>
              <w:t>—</w:t>
            </w:r>
          </w:p>
        </w:tc>
        <w:tc>
          <w:tcPr>
            <w:tcW w:w="479" w:type="dxa"/>
            <w:vAlign w:val="center"/>
          </w:tcPr>
          <w:p>
            <w:pPr>
              <w:snapToGrid w:val="0"/>
              <w:jc w:val="center"/>
              <w:textAlignment w:val="center"/>
              <w:rPr>
                <w:sz w:val="15"/>
                <w:szCs w:val="15"/>
              </w:rPr>
            </w:pPr>
            <w:r>
              <w:rPr>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3" w:type="dxa"/>
            <w:vMerge w:val="continue"/>
            <w:vAlign w:val="center"/>
          </w:tcPr>
          <w:p>
            <w:pPr>
              <w:snapToGrid w:val="0"/>
              <w:jc w:val="center"/>
              <w:textAlignment w:val="center"/>
              <w:rPr>
                <w:sz w:val="15"/>
                <w:szCs w:val="15"/>
              </w:rPr>
            </w:pPr>
          </w:p>
        </w:tc>
        <w:tc>
          <w:tcPr>
            <w:tcW w:w="1217" w:type="dxa"/>
            <w:vAlign w:val="center"/>
          </w:tcPr>
          <w:p>
            <w:pPr>
              <w:rPr>
                <w:sz w:val="15"/>
                <w:szCs w:val="15"/>
              </w:rPr>
            </w:pPr>
            <w:r>
              <w:rPr>
                <w:rFonts w:hAnsi="宋体"/>
                <w:sz w:val="15"/>
                <w:szCs w:val="15"/>
              </w:rPr>
              <w:t>螺旋箍、复合或连续复合矩形螺旋箍</w:t>
            </w:r>
          </w:p>
        </w:tc>
        <w:tc>
          <w:tcPr>
            <w:tcW w:w="486" w:type="dxa"/>
            <w:vAlign w:val="center"/>
          </w:tcPr>
          <w:p>
            <w:pPr>
              <w:snapToGrid w:val="0"/>
              <w:jc w:val="center"/>
              <w:textAlignment w:val="center"/>
              <w:rPr>
                <w:sz w:val="15"/>
                <w:szCs w:val="15"/>
              </w:rPr>
            </w:pPr>
            <w:r>
              <w:rPr>
                <w:sz w:val="15"/>
                <w:szCs w:val="15"/>
              </w:rPr>
              <w:t>0.08</w:t>
            </w:r>
          </w:p>
        </w:tc>
        <w:tc>
          <w:tcPr>
            <w:tcW w:w="497" w:type="dxa"/>
            <w:vAlign w:val="center"/>
          </w:tcPr>
          <w:p>
            <w:pPr>
              <w:snapToGrid w:val="0"/>
              <w:jc w:val="center"/>
              <w:textAlignment w:val="center"/>
              <w:rPr>
                <w:sz w:val="15"/>
                <w:szCs w:val="15"/>
              </w:rPr>
            </w:pPr>
            <w:r>
              <w:rPr>
                <w:sz w:val="15"/>
                <w:szCs w:val="15"/>
              </w:rPr>
              <w:t>0.09</w:t>
            </w:r>
          </w:p>
        </w:tc>
        <w:tc>
          <w:tcPr>
            <w:tcW w:w="495" w:type="dxa"/>
            <w:vAlign w:val="center"/>
          </w:tcPr>
          <w:p>
            <w:pPr>
              <w:snapToGrid w:val="0"/>
              <w:jc w:val="center"/>
              <w:textAlignment w:val="center"/>
              <w:rPr>
                <w:sz w:val="15"/>
                <w:szCs w:val="15"/>
              </w:rPr>
            </w:pPr>
            <w:r>
              <w:rPr>
                <w:sz w:val="15"/>
                <w:szCs w:val="15"/>
              </w:rPr>
              <w:t>0.11</w:t>
            </w:r>
          </w:p>
        </w:tc>
        <w:tc>
          <w:tcPr>
            <w:tcW w:w="495" w:type="dxa"/>
            <w:vAlign w:val="center"/>
          </w:tcPr>
          <w:p>
            <w:pPr>
              <w:snapToGrid w:val="0"/>
              <w:jc w:val="center"/>
              <w:textAlignment w:val="center"/>
              <w:rPr>
                <w:sz w:val="15"/>
                <w:szCs w:val="15"/>
              </w:rPr>
            </w:pPr>
            <w:r>
              <w:rPr>
                <w:sz w:val="15"/>
                <w:szCs w:val="15"/>
              </w:rPr>
              <w:t>0.13</w:t>
            </w:r>
          </w:p>
        </w:tc>
        <w:tc>
          <w:tcPr>
            <w:tcW w:w="495" w:type="dxa"/>
            <w:vAlign w:val="center"/>
          </w:tcPr>
          <w:p>
            <w:pPr>
              <w:snapToGrid w:val="0"/>
              <w:jc w:val="center"/>
              <w:textAlignment w:val="center"/>
              <w:rPr>
                <w:sz w:val="15"/>
                <w:szCs w:val="15"/>
              </w:rPr>
            </w:pPr>
            <w:r>
              <w:rPr>
                <w:sz w:val="15"/>
                <w:szCs w:val="15"/>
              </w:rPr>
              <w:t>0.15</w:t>
            </w:r>
          </w:p>
        </w:tc>
        <w:tc>
          <w:tcPr>
            <w:tcW w:w="498" w:type="dxa"/>
            <w:vAlign w:val="center"/>
          </w:tcPr>
          <w:p>
            <w:pPr>
              <w:snapToGrid w:val="0"/>
              <w:jc w:val="center"/>
              <w:textAlignment w:val="center"/>
              <w:rPr>
                <w:sz w:val="15"/>
                <w:szCs w:val="15"/>
              </w:rPr>
            </w:pPr>
            <w:r>
              <w:rPr>
                <w:sz w:val="15"/>
                <w:szCs w:val="15"/>
              </w:rPr>
              <w:t>0.18</w:t>
            </w:r>
          </w:p>
        </w:tc>
        <w:tc>
          <w:tcPr>
            <w:tcW w:w="496" w:type="dxa"/>
            <w:vAlign w:val="center"/>
          </w:tcPr>
          <w:p>
            <w:pPr>
              <w:snapToGrid w:val="0"/>
              <w:jc w:val="center"/>
              <w:textAlignment w:val="center"/>
              <w:rPr>
                <w:sz w:val="15"/>
                <w:szCs w:val="15"/>
              </w:rPr>
            </w:pPr>
            <w:r>
              <w:rPr>
                <w:sz w:val="15"/>
                <w:szCs w:val="15"/>
              </w:rPr>
              <w:t>0.21</w:t>
            </w:r>
          </w:p>
        </w:tc>
        <w:tc>
          <w:tcPr>
            <w:tcW w:w="531" w:type="dxa"/>
            <w:vAlign w:val="center"/>
          </w:tcPr>
          <w:p>
            <w:pPr>
              <w:snapToGrid w:val="0"/>
              <w:jc w:val="center"/>
              <w:textAlignment w:val="center"/>
              <w:rPr>
                <w:sz w:val="15"/>
                <w:szCs w:val="15"/>
              </w:rPr>
            </w:pPr>
            <w:r>
              <w:rPr>
                <w:sz w:val="15"/>
                <w:szCs w:val="15"/>
              </w:rPr>
              <w:t>—</w:t>
            </w:r>
          </w:p>
        </w:tc>
        <w:tc>
          <w:tcPr>
            <w:tcW w:w="479" w:type="dxa"/>
            <w:vAlign w:val="center"/>
          </w:tcPr>
          <w:p>
            <w:pPr>
              <w:snapToGrid w:val="0"/>
              <w:jc w:val="center"/>
              <w:textAlignment w:val="center"/>
              <w:rPr>
                <w:sz w:val="15"/>
                <w:szCs w:val="15"/>
              </w:rPr>
            </w:pPr>
            <w:r>
              <w:rPr>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35" w:hRule="atLeast"/>
        </w:trPr>
        <w:tc>
          <w:tcPr>
            <w:tcW w:w="423" w:type="dxa"/>
            <w:vMerge w:val="restart"/>
            <w:vAlign w:val="center"/>
          </w:tcPr>
          <w:p>
            <w:pPr>
              <w:snapToGrid w:val="0"/>
              <w:jc w:val="center"/>
              <w:textAlignment w:val="center"/>
              <w:rPr>
                <w:sz w:val="15"/>
                <w:szCs w:val="15"/>
              </w:rPr>
            </w:pPr>
            <w:r>
              <w:rPr>
                <w:rFonts w:hAnsi="宋体"/>
                <w:sz w:val="15"/>
                <w:szCs w:val="15"/>
              </w:rPr>
              <w:t>二级</w:t>
            </w:r>
          </w:p>
        </w:tc>
        <w:tc>
          <w:tcPr>
            <w:tcW w:w="1217" w:type="dxa"/>
            <w:vAlign w:val="center"/>
          </w:tcPr>
          <w:p>
            <w:pPr>
              <w:snapToGrid w:val="0"/>
              <w:jc w:val="center"/>
              <w:textAlignment w:val="center"/>
              <w:rPr>
                <w:sz w:val="15"/>
                <w:szCs w:val="15"/>
              </w:rPr>
            </w:pPr>
            <w:r>
              <w:rPr>
                <w:rFonts w:hAnsi="宋体"/>
                <w:sz w:val="15"/>
                <w:szCs w:val="15"/>
              </w:rPr>
              <w:t>普通箍、复合箍</w:t>
            </w:r>
          </w:p>
        </w:tc>
        <w:tc>
          <w:tcPr>
            <w:tcW w:w="486" w:type="dxa"/>
            <w:vAlign w:val="center"/>
          </w:tcPr>
          <w:p>
            <w:pPr>
              <w:snapToGrid w:val="0"/>
              <w:jc w:val="center"/>
              <w:textAlignment w:val="center"/>
              <w:rPr>
                <w:sz w:val="15"/>
                <w:szCs w:val="15"/>
              </w:rPr>
            </w:pPr>
            <w:r>
              <w:rPr>
                <w:sz w:val="15"/>
                <w:szCs w:val="15"/>
              </w:rPr>
              <w:t>0.08</w:t>
            </w:r>
          </w:p>
        </w:tc>
        <w:tc>
          <w:tcPr>
            <w:tcW w:w="497" w:type="dxa"/>
            <w:vAlign w:val="center"/>
          </w:tcPr>
          <w:p>
            <w:pPr>
              <w:snapToGrid w:val="0"/>
              <w:jc w:val="center"/>
              <w:textAlignment w:val="center"/>
              <w:rPr>
                <w:sz w:val="15"/>
                <w:szCs w:val="15"/>
              </w:rPr>
            </w:pPr>
            <w:r>
              <w:rPr>
                <w:sz w:val="15"/>
                <w:szCs w:val="15"/>
              </w:rPr>
              <w:t>0.09</w:t>
            </w:r>
          </w:p>
        </w:tc>
        <w:tc>
          <w:tcPr>
            <w:tcW w:w="495" w:type="dxa"/>
            <w:vAlign w:val="center"/>
          </w:tcPr>
          <w:p>
            <w:pPr>
              <w:snapToGrid w:val="0"/>
              <w:jc w:val="center"/>
              <w:textAlignment w:val="center"/>
              <w:rPr>
                <w:sz w:val="15"/>
                <w:szCs w:val="15"/>
              </w:rPr>
            </w:pPr>
            <w:r>
              <w:rPr>
                <w:sz w:val="15"/>
                <w:szCs w:val="15"/>
              </w:rPr>
              <w:t>0.11</w:t>
            </w:r>
          </w:p>
        </w:tc>
        <w:tc>
          <w:tcPr>
            <w:tcW w:w="495" w:type="dxa"/>
            <w:vAlign w:val="center"/>
          </w:tcPr>
          <w:p>
            <w:pPr>
              <w:snapToGrid w:val="0"/>
              <w:jc w:val="center"/>
              <w:textAlignment w:val="center"/>
              <w:rPr>
                <w:sz w:val="15"/>
                <w:szCs w:val="15"/>
              </w:rPr>
            </w:pPr>
            <w:r>
              <w:rPr>
                <w:sz w:val="15"/>
                <w:szCs w:val="15"/>
              </w:rPr>
              <w:t>0.13</w:t>
            </w:r>
          </w:p>
        </w:tc>
        <w:tc>
          <w:tcPr>
            <w:tcW w:w="495" w:type="dxa"/>
            <w:vAlign w:val="center"/>
          </w:tcPr>
          <w:p>
            <w:pPr>
              <w:snapToGrid w:val="0"/>
              <w:jc w:val="center"/>
              <w:textAlignment w:val="center"/>
              <w:rPr>
                <w:sz w:val="15"/>
                <w:szCs w:val="15"/>
              </w:rPr>
            </w:pPr>
            <w:r>
              <w:rPr>
                <w:sz w:val="15"/>
                <w:szCs w:val="15"/>
              </w:rPr>
              <w:t>0.15</w:t>
            </w:r>
          </w:p>
        </w:tc>
        <w:tc>
          <w:tcPr>
            <w:tcW w:w="498" w:type="dxa"/>
            <w:vAlign w:val="center"/>
          </w:tcPr>
          <w:p>
            <w:pPr>
              <w:snapToGrid w:val="0"/>
              <w:jc w:val="center"/>
              <w:textAlignment w:val="center"/>
              <w:rPr>
                <w:sz w:val="15"/>
                <w:szCs w:val="15"/>
              </w:rPr>
            </w:pPr>
            <w:r>
              <w:rPr>
                <w:sz w:val="15"/>
                <w:szCs w:val="15"/>
              </w:rPr>
              <w:t>0.17</w:t>
            </w:r>
          </w:p>
        </w:tc>
        <w:tc>
          <w:tcPr>
            <w:tcW w:w="496" w:type="dxa"/>
            <w:vAlign w:val="center"/>
          </w:tcPr>
          <w:p>
            <w:pPr>
              <w:snapToGrid w:val="0"/>
              <w:jc w:val="center"/>
              <w:textAlignment w:val="center"/>
              <w:rPr>
                <w:sz w:val="15"/>
                <w:szCs w:val="15"/>
              </w:rPr>
            </w:pPr>
            <w:r>
              <w:rPr>
                <w:sz w:val="15"/>
                <w:szCs w:val="15"/>
              </w:rPr>
              <w:t>0.19</w:t>
            </w:r>
          </w:p>
        </w:tc>
        <w:tc>
          <w:tcPr>
            <w:tcW w:w="531" w:type="dxa"/>
            <w:vAlign w:val="center"/>
          </w:tcPr>
          <w:p>
            <w:pPr>
              <w:snapToGrid w:val="0"/>
              <w:jc w:val="center"/>
              <w:textAlignment w:val="center"/>
              <w:rPr>
                <w:sz w:val="15"/>
                <w:szCs w:val="15"/>
              </w:rPr>
            </w:pPr>
            <w:r>
              <w:rPr>
                <w:sz w:val="15"/>
                <w:szCs w:val="15"/>
              </w:rPr>
              <w:t>0.22</w:t>
            </w:r>
          </w:p>
        </w:tc>
        <w:tc>
          <w:tcPr>
            <w:tcW w:w="479" w:type="dxa"/>
            <w:vAlign w:val="center"/>
          </w:tcPr>
          <w:p>
            <w:pPr>
              <w:snapToGrid w:val="0"/>
              <w:jc w:val="center"/>
              <w:textAlignment w:val="center"/>
              <w:rPr>
                <w:sz w:val="15"/>
                <w:szCs w:val="15"/>
              </w:rPr>
            </w:pPr>
            <w:r>
              <w:rPr>
                <w:sz w:val="15"/>
                <w:szCs w:val="15"/>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3" w:type="dxa"/>
            <w:vMerge w:val="continue"/>
            <w:vAlign w:val="center"/>
          </w:tcPr>
          <w:p>
            <w:pPr>
              <w:snapToGrid w:val="0"/>
              <w:jc w:val="center"/>
              <w:textAlignment w:val="center"/>
              <w:rPr>
                <w:sz w:val="15"/>
                <w:szCs w:val="15"/>
              </w:rPr>
            </w:pPr>
          </w:p>
        </w:tc>
        <w:tc>
          <w:tcPr>
            <w:tcW w:w="1217" w:type="dxa"/>
            <w:vAlign w:val="center"/>
          </w:tcPr>
          <w:p>
            <w:pPr>
              <w:rPr>
                <w:sz w:val="15"/>
                <w:szCs w:val="15"/>
              </w:rPr>
            </w:pPr>
            <w:r>
              <w:rPr>
                <w:rFonts w:hAnsi="宋体"/>
                <w:sz w:val="15"/>
                <w:szCs w:val="15"/>
              </w:rPr>
              <w:t>螺旋箍、复合或连续复合矩形螺旋箍</w:t>
            </w:r>
          </w:p>
        </w:tc>
        <w:tc>
          <w:tcPr>
            <w:tcW w:w="486" w:type="dxa"/>
            <w:vAlign w:val="center"/>
          </w:tcPr>
          <w:p>
            <w:pPr>
              <w:snapToGrid w:val="0"/>
              <w:jc w:val="center"/>
              <w:textAlignment w:val="center"/>
              <w:rPr>
                <w:sz w:val="15"/>
                <w:szCs w:val="15"/>
              </w:rPr>
            </w:pPr>
            <w:r>
              <w:rPr>
                <w:sz w:val="15"/>
                <w:szCs w:val="15"/>
              </w:rPr>
              <w:t>0.06</w:t>
            </w:r>
          </w:p>
        </w:tc>
        <w:tc>
          <w:tcPr>
            <w:tcW w:w="497" w:type="dxa"/>
            <w:vAlign w:val="center"/>
          </w:tcPr>
          <w:p>
            <w:pPr>
              <w:snapToGrid w:val="0"/>
              <w:jc w:val="center"/>
              <w:textAlignment w:val="center"/>
              <w:rPr>
                <w:sz w:val="15"/>
                <w:szCs w:val="15"/>
              </w:rPr>
            </w:pPr>
            <w:r>
              <w:rPr>
                <w:sz w:val="15"/>
                <w:szCs w:val="15"/>
              </w:rPr>
              <w:t>0.07</w:t>
            </w:r>
          </w:p>
        </w:tc>
        <w:tc>
          <w:tcPr>
            <w:tcW w:w="495" w:type="dxa"/>
            <w:vAlign w:val="center"/>
          </w:tcPr>
          <w:p>
            <w:pPr>
              <w:snapToGrid w:val="0"/>
              <w:jc w:val="center"/>
              <w:textAlignment w:val="center"/>
              <w:rPr>
                <w:sz w:val="15"/>
                <w:szCs w:val="15"/>
              </w:rPr>
            </w:pPr>
            <w:r>
              <w:rPr>
                <w:sz w:val="15"/>
                <w:szCs w:val="15"/>
              </w:rPr>
              <w:t>0.09</w:t>
            </w:r>
          </w:p>
        </w:tc>
        <w:tc>
          <w:tcPr>
            <w:tcW w:w="495" w:type="dxa"/>
            <w:vAlign w:val="center"/>
          </w:tcPr>
          <w:p>
            <w:pPr>
              <w:snapToGrid w:val="0"/>
              <w:jc w:val="center"/>
              <w:textAlignment w:val="center"/>
              <w:rPr>
                <w:sz w:val="15"/>
                <w:szCs w:val="15"/>
              </w:rPr>
            </w:pPr>
            <w:r>
              <w:rPr>
                <w:sz w:val="15"/>
                <w:szCs w:val="15"/>
              </w:rPr>
              <w:t>0.11</w:t>
            </w:r>
          </w:p>
        </w:tc>
        <w:tc>
          <w:tcPr>
            <w:tcW w:w="495" w:type="dxa"/>
            <w:vAlign w:val="center"/>
          </w:tcPr>
          <w:p>
            <w:pPr>
              <w:snapToGrid w:val="0"/>
              <w:jc w:val="center"/>
              <w:textAlignment w:val="center"/>
              <w:rPr>
                <w:sz w:val="15"/>
                <w:szCs w:val="15"/>
              </w:rPr>
            </w:pPr>
            <w:r>
              <w:rPr>
                <w:sz w:val="15"/>
                <w:szCs w:val="15"/>
              </w:rPr>
              <w:t>0.13</w:t>
            </w:r>
          </w:p>
        </w:tc>
        <w:tc>
          <w:tcPr>
            <w:tcW w:w="498" w:type="dxa"/>
            <w:vAlign w:val="center"/>
          </w:tcPr>
          <w:p>
            <w:pPr>
              <w:snapToGrid w:val="0"/>
              <w:jc w:val="center"/>
              <w:textAlignment w:val="center"/>
              <w:rPr>
                <w:sz w:val="15"/>
                <w:szCs w:val="15"/>
              </w:rPr>
            </w:pPr>
            <w:r>
              <w:rPr>
                <w:sz w:val="15"/>
                <w:szCs w:val="15"/>
              </w:rPr>
              <w:t>0.15</w:t>
            </w:r>
          </w:p>
        </w:tc>
        <w:tc>
          <w:tcPr>
            <w:tcW w:w="496" w:type="dxa"/>
            <w:vAlign w:val="center"/>
          </w:tcPr>
          <w:p>
            <w:pPr>
              <w:snapToGrid w:val="0"/>
              <w:jc w:val="center"/>
              <w:textAlignment w:val="center"/>
              <w:rPr>
                <w:sz w:val="15"/>
                <w:szCs w:val="15"/>
              </w:rPr>
            </w:pPr>
            <w:r>
              <w:rPr>
                <w:sz w:val="15"/>
                <w:szCs w:val="15"/>
              </w:rPr>
              <w:t>0.17</w:t>
            </w:r>
          </w:p>
        </w:tc>
        <w:tc>
          <w:tcPr>
            <w:tcW w:w="531" w:type="dxa"/>
            <w:vAlign w:val="center"/>
          </w:tcPr>
          <w:p>
            <w:pPr>
              <w:snapToGrid w:val="0"/>
              <w:jc w:val="center"/>
              <w:textAlignment w:val="center"/>
              <w:rPr>
                <w:sz w:val="15"/>
                <w:szCs w:val="15"/>
              </w:rPr>
            </w:pPr>
            <w:r>
              <w:rPr>
                <w:sz w:val="15"/>
                <w:szCs w:val="15"/>
              </w:rPr>
              <w:t>0.20</w:t>
            </w:r>
          </w:p>
        </w:tc>
        <w:tc>
          <w:tcPr>
            <w:tcW w:w="479" w:type="dxa"/>
            <w:vAlign w:val="center"/>
          </w:tcPr>
          <w:p>
            <w:pPr>
              <w:snapToGrid w:val="0"/>
              <w:jc w:val="center"/>
              <w:textAlignment w:val="center"/>
              <w:rPr>
                <w:sz w:val="15"/>
                <w:szCs w:val="15"/>
              </w:rPr>
            </w:pPr>
            <w:r>
              <w:rPr>
                <w:sz w:val="15"/>
                <w:szCs w:val="15"/>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38" w:hRule="atLeast"/>
        </w:trPr>
        <w:tc>
          <w:tcPr>
            <w:tcW w:w="423" w:type="dxa"/>
            <w:vMerge w:val="restart"/>
            <w:vAlign w:val="center"/>
          </w:tcPr>
          <w:p>
            <w:pPr>
              <w:snapToGrid w:val="0"/>
              <w:jc w:val="center"/>
              <w:textAlignment w:val="center"/>
              <w:rPr>
                <w:sz w:val="15"/>
                <w:szCs w:val="15"/>
              </w:rPr>
            </w:pPr>
            <w:r>
              <w:rPr>
                <w:rFonts w:hAnsi="宋体"/>
                <w:sz w:val="15"/>
                <w:szCs w:val="15"/>
              </w:rPr>
              <w:t>三级</w:t>
            </w:r>
          </w:p>
        </w:tc>
        <w:tc>
          <w:tcPr>
            <w:tcW w:w="1217" w:type="dxa"/>
            <w:vAlign w:val="center"/>
          </w:tcPr>
          <w:p>
            <w:pPr>
              <w:snapToGrid w:val="0"/>
              <w:jc w:val="center"/>
              <w:textAlignment w:val="center"/>
              <w:rPr>
                <w:sz w:val="15"/>
                <w:szCs w:val="15"/>
              </w:rPr>
            </w:pPr>
            <w:r>
              <w:rPr>
                <w:rFonts w:hAnsi="宋体"/>
                <w:sz w:val="15"/>
                <w:szCs w:val="15"/>
              </w:rPr>
              <w:t>普通箍、复合箍</w:t>
            </w:r>
          </w:p>
        </w:tc>
        <w:tc>
          <w:tcPr>
            <w:tcW w:w="486" w:type="dxa"/>
            <w:vAlign w:val="center"/>
          </w:tcPr>
          <w:p>
            <w:pPr>
              <w:snapToGrid w:val="0"/>
              <w:jc w:val="center"/>
              <w:textAlignment w:val="center"/>
              <w:rPr>
                <w:sz w:val="15"/>
                <w:szCs w:val="15"/>
              </w:rPr>
            </w:pPr>
            <w:r>
              <w:rPr>
                <w:sz w:val="15"/>
                <w:szCs w:val="15"/>
              </w:rPr>
              <w:t>0.06</w:t>
            </w:r>
          </w:p>
        </w:tc>
        <w:tc>
          <w:tcPr>
            <w:tcW w:w="497" w:type="dxa"/>
            <w:vAlign w:val="center"/>
          </w:tcPr>
          <w:p>
            <w:pPr>
              <w:snapToGrid w:val="0"/>
              <w:jc w:val="center"/>
              <w:textAlignment w:val="center"/>
              <w:rPr>
                <w:sz w:val="15"/>
                <w:szCs w:val="15"/>
              </w:rPr>
            </w:pPr>
            <w:r>
              <w:rPr>
                <w:sz w:val="15"/>
                <w:szCs w:val="15"/>
              </w:rPr>
              <w:t>0.07</w:t>
            </w:r>
          </w:p>
        </w:tc>
        <w:tc>
          <w:tcPr>
            <w:tcW w:w="495" w:type="dxa"/>
            <w:vAlign w:val="center"/>
          </w:tcPr>
          <w:p>
            <w:pPr>
              <w:snapToGrid w:val="0"/>
              <w:jc w:val="center"/>
              <w:textAlignment w:val="center"/>
              <w:rPr>
                <w:sz w:val="15"/>
                <w:szCs w:val="15"/>
              </w:rPr>
            </w:pPr>
            <w:r>
              <w:rPr>
                <w:sz w:val="15"/>
                <w:szCs w:val="15"/>
              </w:rPr>
              <w:t>0.09</w:t>
            </w:r>
          </w:p>
        </w:tc>
        <w:tc>
          <w:tcPr>
            <w:tcW w:w="495" w:type="dxa"/>
            <w:vAlign w:val="center"/>
          </w:tcPr>
          <w:p>
            <w:pPr>
              <w:snapToGrid w:val="0"/>
              <w:jc w:val="center"/>
              <w:textAlignment w:val="center"/>
              <w:rPr>
                <w:sz w:val="15"/>
                <w:szCs w:val="15"/>
              </w:rPr>
            </w:pPr>
            <w:r>
              <w:rPr>
                <w:sz w:val="15"/>
                <w:szCs w:val="15"/>
              </w:rPr>
              <w:t>0.11</w:t>
            </w:r>
          </w:p>
        </w:tc>
        <w:tc>
          <w:tcPr>
            <w:tcW w:w="495" w:type="dxa"/>
            <w:vAlign w:val="center"/>
          </w:tcPr>
          <w:p>
            <w:pPr>
              <w:snapToGrid w:val="0"/>
              <w:jc w:val="center"/>
              <w:textAlignment w:val="center"/>
              <w:rPr>
                <w:sz w:val="15"/>
                <w:szCs w:val="15"/>
              </w:rPr>
            </w:pPr>
            <w:r>
              <w:rPr>
                <w:sz w:val="15"/>
                <w:szCs w:val="15"/>
              </w:rPr>
              <w:t>0.13</w:t>
            </w:r>
          </w:p>
        </w:tc>
        <w:tc>
          <w:tcPr>
            <w:tcW w:w="498" w:type="dxa"/>
            <w:vAlign w:val="center"/>
          </w:tcPr>
          <w:p>
            <w:pPr>
              <w:snapToGrid w:val="0"/>
              <w:jc w:val="center"/>
              <w:textAlignment w:val="center"/>
              <w:rPr>
                <w:sz w:val="15"/>
                <w:szCs w:val="15"/>
              </w:rPr>
            </w:pPr>
            <w:r>
              <w:rPr>
                <w:sz w:val="15"/>
                <w:szCs w:val="15"/>
              </w:rPr>
              <w:t>0.15</w:t>
            </w:r>
          </w:p>
        </w:tc>
        <w:tc>
          <w:tcPr>
            <w:tcW w:w="496" w:type="dxa"/>
            <w:vAlign w:val="center"/>
          </w:tcPr>
          <w:p>
            <w:pPr>
              <w:snapToGrid w:val="0"/>
              <w:jc w:val="center"/>
              <w:textAlignment w:val="center"/>
              <w:rPr>
                <w:sz w:val="15"/>
                <w:szCs w:val="15"/>
              </w:rPr>
            </w:pPr>
            <w:r>
              <w:rPr>
                <w:sz w:val="15"/>
                <w:szCs w:val="15"/>
              </w:rPr>
              <w:t>0.17</w:t>
            </w:r>
          </w:p>
        </w:tc>
        <w:tc>
          <w:tcPr>
            <w:tcW w:w="531" w:type="dxa"/>
            <w:vAlign w:val="center"/>
          </w:tcPr>
          <w:p>
            <w:pPr>
              <w:snapToGrid w:val="0"/>
              <w:jc w:val="center"/>
              <w:textAlignment w:val="center"/>
              <w:rPr>
                <w:sz w:val="15"/>
                <w:szCs w:val="15"/>
              </w:rPr>
            </w:pPr>
            <w:r>
              <w:rPr>
                <w:sz w:val="15"/>
                <w:szCs w:val="15"/>
              </w:rPr>
              <w:t>0.20</w:t>
            </w:r>
          </w:p>
        </w:tc>
        <w:tc>
          <w:tcPr>
            <w:tcW w:w="479" w:type="dxa"/>
            <w:vAlign w:val="center"/>
          </w:tcPr>
          <w:p>
            <w:pPr>
              <w:snapToGrid w:val="0"/>
              <w:jc w:val="center"/>
              <w:textAlignment w:val="center"/>
              <w:rPr>
                <w:sz w:val="15"/>
                <w:szCs w:val="15"/>
              </w:rPr>
            </w:pPr>
            <w:r>
              <w:rPr>
                <w:sz w:val="15"/>
                <w:szCs w:val="15"/>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3" w:type="dxa"/>
            <w:vMerge w:val="continue"/>
            <w:vAlign w:val="center"/>
          </w:tcPr>
          <w:p>
            <w:pPr>
              <w:snapToGrid w:val="0"/>
              <w:jc w:val="center"/>
              <w:textAlignment w:val="center"/>
              <w:rPr>
                <w:sz w:val="15"/>
                <w:szCs w:val="15"/>
              </w:rPr>
            </w:pPr>
          </w:p>
        </w:tc>
        <w:tc>
          <w:tcPr>
            <w:tcW w:w="1217" w:type="dxa"/>
            <w:vAlign w:val="center"/>
          </w:tcPr>
          <w:p>
            <w:pPr>
              <w:rPr>
                <w:sz w:val="15"/>
                <w:szCs w:val="15"/>
              </w:rPr>
            </w:pPr>
            <w:r>
              <w:rPr>
                <w:rFonts w:hAnsi="宋体"/>
                <w:sz w:val="15"/>
                <w:szCs w:val="15"/>
              </w:rPr>
              <w:t>螺旋箍、复合或连续复合矩形螺旋箍</w:t>
            </w:r>
          </w:p>
        </w:tc>
        <w:tc>
          <w:tcPr>
            <w:tcW w:w="486" w:type="dxa"/>
            <w:vAlign w:val="center"/>
          </w:tcPr>
          <w:p>
            <w:pPr>
              <w:snapToGrid w:val="0"/>
              <w:jc w:val="center"/>
              <w:textAlignment w:val="center"/>
              <w:rPr>
                <w:sz w:val="15"/>
                <w:szCs w:val="15"/>
              </w:rPr>
            </w:pPr>
            <w:r>
              <w:rPr>
                <w:sz w:val="15"/>
                <w:szCs w:val="15"/>
              </w:rPr>
              <w:t>0.05</w:t>
            </w:r>
          </w:p>
        </w:tc>
        <w:tc>
          <w:tcPr>
            <w:tcW w:w="497" w:type="dxa"/>
            <w:vAlign w:val="center"/>
          </w:tcPr>
          <w:p>
            <w:pPr>
              <w:snapToGrid w:val="0"/>
              <w:jc w:val="center"/>
              <w:textAlignment w:val="center"/>
              <w:rPr>
                <w:sz w:val="15"/>
                <w:szCs w:val="15"/>
              </w:rPr>
            </w:pPr>
            <w:r>
              <w:rPr>
                <w:sz w:val="15"/>
                <w:szCs w:val="15"/>
              </w:rPr>
              <w:t>0.06</w:t>
            </w:r>
          </w:p>
        </w:tc>
        <w:tc>
          <w:tcPr>
            <w:tcW w:w="495" w:type="dxa"/>
            <w:vAlign w:val="center"/>
          </w:tcPr>
          <w:p>
            <w:pPr>
              <w:snapToGrid w:val="0"/>
              <w:jc w:val="center"/>
              <w:textAlignment w:val="center"/>
              <w:rPr>
                <w:sz w:val="15"/>
                <w:szCs w:val="15"/>
              </w:rPr>
            </w:pPr>
            <w:r>
              <w:rPr>
                <w:sz w:val="15"/>
                <w:szCs w:val="15"/>
              </w:rPr>
              <w:t>0.07</w:t>
            </w:r>
          </w:p>
        </w:tc>
        <w:tc>
          <w:tcPr>
            <w:tcW w:w="495" w:type="dxa"/>
            <w:vAlign w:val="center"/>
          </w:tcPr>
          <w:p>
            <w:pPr>
              <w:snapToGrid w:val="0"/>
              <w:jc w:val="center"/>
              <w:textAlignment w:val="center"/>
              <w:rPr>
                <w:sz w:val="15"/>
                <w:szCs w:val="15"/>
              </w:rPr>
            </w:pPr>
            <w:r>
              <w:rPr>
                <w:sz w:val="15"/>
                <w:szCs w:val="15"/>
              </w:rPr>
              <w:t>0.09</w:t>
            </w:r>
          </w:p>
        </w:tc>
        <w:tc>
          <w:tcPr>
            <w:tcW w:w="495" w:type="dxa"/>
            <w:vAlign w:val="center"/>
          </w:tcPr>
          <w:p>
            <w:pPr>
              <w:snapToGrid w:val="0"/>
              <w:jc w:val="center"/>
              <w:textAlignment w:val="center"/>
              <w:rPr>
                <w:sz w:val="15"/>
                <w:szCs w:val="15"/>
              </w:rPr>
            </w:pPr>
            <w:r>
              <w:rPr>
                <w:sz w:val="15"/>
                <w:szCs w:val="15"/>
              </w:rPr>
              <w:t>0.11</w:t>
            </w:r>
          </w:p>
        </w:tc>
        <w:tc>
          <w:tcPr>
            <w:tcW w:w="498" w:type="dxa"/>
            <w:vAlign w:val="center"/>
          </w:tcPr>
          <w:p>
            <w:pPr>
              <w:snapToGrid w:val="0"/>
              <w:jc w:val="center"/>
              <w:textAlignment w:val="center"/>
              <w:rPr>
                <w:sz w:val="15"/>
                <w:szCs w:val="15"/>
              </w:rPr>
            </w:pPr>
            <w:r>
              <w:rPr>
                <w:sz w:val="15"/>
                <w:szCs w:val="15"/>
              </w:rPr>
              <w:t>0.13</w:t>
            </w:r>
          </w:p>
        </w:tc>
        <w:tc>
          <w:tcPr>
            <w:tcW w:w="496" w:type="dxa"/>
            <w:vAlign w:val="center"/>
          </w:tcPr>
          <w:p>
            <w:pPr>
              <w:snapToGrid w:val="0"/>
              <w:jc w:val="center"/>
              <w:textAlignment w:val="center"/>
              <w:rPr>
                <w:sz w:val="15"/>
                <w:szCs w:val="15"/>
              </w:rPr>
            </w:pPr>
            <w:r>
              <w:rPr>
                <w:sz w:val="15"/>
                <w:szCs w:val="15"/>
              </w:rPr>
              <w:t>0.15</w:t>
            </w:r>
          </w:p>
        </w:tc>
        <w:tc>
          <w:tcPr>
            <w:tcW w:w="531" w:type="dxa"/>
            <w:vAlign w:val="center"/>
          </w:tcPr>
          <w:p>
            <w:pPr>
              <w:snapToGrid w:val="0"/>
              <w:jc w:val="center"/>
              <w:textAlignment w:val="center"/>
              <w:rPr>
                <w:sz w:val="15"/>
                <w:szCs w:val="15"/>
              </w:rPr>
            </w:pPr>
            <w:r>
              <w:rPr>
                <w:sz w:val="15"/>
                <w:szCs w:val="15"/>
              </w:rPr>
              <w:t>0.18</w:t>
            </w:r>
          </w:p>
        </w:tc>
        <w:tc>
          <w:tcPr>
            <w:tcW w:w="479" w:type="dxa"/>
            <w:vAlign w:val="center"/>
          </w:tcPr>
          <w:p>
            <w:pPr>
              <w:snapToGrid w:val="0"/>
              <w:jc w:val="center"/>
              <w:textAlignment w:val="center"/>
              <w:rPr>
                <w:sz w:val="15"/>
                <w:szCs w:val="15"/>
              </w:rPr>
            </w:pPr>
            <w:r>
              <w:rPr>
                <w:sz w:val="15"/>
                <w:szCs w:val="15"/>
              </w:rPr>
              <w:t>0.20</w:t>
            </w:r>
          </w:p>
        </w:tc>
      </w:tr>
    </w:tbl>
    <w:p>
      <w:pPr>
        <w:spacing w:line="380" w:lineRule="exact"/>
        <w:rPr>
          <w:rFonts w:hAnsi="宋体"/>
          <w:sz w:val="15"/>
          <w:szCs w:val="15"/>
        </w:rPr>
      </w:pPr>
      <w:r>
        <w:rPr>
          <w:rFonts w:hint="eastAsia" w:hAnsi="宋体"/>
          <w:sz w:val="15"/>
          <w:szCs w:val="15"/>
        </w:rPr>
        <w:t>注：1 普通箍指单个矩形箍筋或单个圆形箍筋；螺旋箍指单个螺旋箍筋；复合箍指由矩形、多边形、圆形箍筋或拉筋组成的箍筋；复合螺旋箍指由螺旋箍与矩形、多边形、圆形箍筋或拉筋组成的箍筋；连续复合矩形螺旋箍指全部螺旋箍为同一根钢筋加工成的箍筋；</w:t>
      </w:r>
    </w:p>
    <w:p>
      <w:pPr>
        <w:spacing w:line="380" w:lineRule="exact"/>
        <w:ind w:firstLine="300" w:firstLineChars="200"/>
        <w:rPr>
          <w:rFonts w:hAnsi="宋体"/>
          <w:sz w:val="15"/>
          <w:szCs w:val="15"/>
        </w:rPr>
      </w:pPr>
      <w:r>
        <w:rPr>
          <w:rFonts w:hint="eastAsia" w:hAnsi="宋体"/>
          <w:sz w:val="15"/>
          <w:szCs w:val="15"/>
        </w:rPr>
        <w:t>2 在计算复合螺旋箍的体积配筋率时，其中非螺旋箍筋的体积应乘以系数0.8；</w:t>
      </w:r>
    </w:p>
    <w:p>
      <w:pPr>
        <w:spacing w:line="380" w:lineRule="exact"/>
        <w:ind w:firstLine="300" w:firstLineChars="200"/>
        <w:rPr>
          <w:rFonts w:hAnsi="宋体"/>
          <w:sz w:val="15"/>
          <w:szCs w:val="15"/>
        </w:rPr>
      </w:pPr>
      <w:r>
        <w:rPr>
          <w:rFonts w:hint="eastAsia" w:hAnsi="宋体"/>
          <w:sz w:val="15"/>
          <w:szCs w:val="15"/>
        </w:rPr>
        <w:t>3 混凝土强度等级高于C60时，箍筋宜采用复合箍、复合螺旋箍或连续复合矩形螺旋箍，当轴压比不大于0.6时，其加密区的最小配箍特征值宜按表中数值增加0.02；当轴压比大于0.6时，宜按表中数值增加0.03。</w:t>
      </w:r>
    </w:p>
    <w:p>
      <w:pPr>
        <w:spacing w:line="380" w:lineRule="exact"/>
        <w:ind w:firstLine="422" w:firstLineChars="200"/>
        <w:rPr>
          <w:szCs w:val="21"/>
        </w:rPr>
      </w:pPr>
      <w:r>
        <w:rPr>
          <w:b/>
          <w:bCs/>
          <w:szCs w:val="21"/>
        </w:rPr>
        <w:t xml:space="preserve">2  </w:t>
      </w:r>
      <w:r>
        <w:rPr>
          <w:rFonts w:hAnsi="宋体"/>
          <w:szCs w:val="21"/>
        </w:rPr>
        <w:t>对一、二、三、四级抗震等级的柱，其箍筋加密区的箍筋体积配筋率分别不应小于</w:t>
      </w:r>
      <w:r>
        <w:rPr>
          <w:szCs w:val="21"/>
        </w:rPr>
        <w:t>0.8%</w:t>
      </w:r>
      <w:r>
        <w:rPr>
          <w:rFonts w:hAnsi="宋体"/>
          <w:szCs w:val="21"/>
        </w:rPr>
        <w:t>、</w:t>
      </w:r>
      <w:r>
        <w:rPr>
          <w:szCs w:val="21"/>
        </w:rPr>
        <w:t>0.6%</w:t>
      </w:r>
      <w:r>
        <w:rPr>
          <w:rFonts w:hAnsi="宋体"/>
          <w:szCs w:val="21"/>
        </w:rPr>
        <w:t>、</w:t>
      </w:r>
      <w:r>
        <w:rPr>
          <w:szCs w:val="21"/>
        </w:rPr>
        <w:t>0.4%</w:t>
      </w:r>
      <w:r>
        <w:rPr>
          <w:rFonts w:hAnsi="宋体"/>
          <w:szCs w:val="21"/>
        </w:rPr>
        <w:t>和</w:t>
      </w:r>
      <w:r>
        <w:rPr>
          <w:szCs w:val="21"/>
        </w:rPr>
        <w:t>0.4%</w:t>
      </w:r>
      <w:r>
        <w:rPr>
          <w:rFonts w:hAnsi="宋体"/>
          <w:szCs w:val="21"/>
        </w:rPr>
        <w:t>；</w:t>
      </w:r>
    </w:p>
    <w:p>
      <w:pPr>
        <w:spacing w:line="380" w:lineRule="exact"/>
        <w:ind w:firstLine="422" w:firstLineChars="200"/>
        <w:rPr>
          <w:szCs w:val="21"/>
        </w:rPr>
      </w:pPr>
      <w:r>
        <w:rPr>
          <w:b/>
          <w:bCs/>
          <w:szCs w:val="21"/>
        </w:rPr>
        <w:t xml:space="preserve">3  </w:t>
      </w:r>
      <w:r>
        <w:rPr>
          <w:rFonts w:hAnsi="宋体"/>
          <w:szCs w:val="21"/>
        </w:rPr>
        <w:t>框支柱宜采用复合螺旋箍或井字复合箍，其最小配箍特征值应按表</w:t>
      </w:r>
      <w:r>
        <w:rPr>
          <w:szCs w:val="21"/>
        </w:rPr>
        <w:t>7.0.</w:t>
      </w:r>
      <w:r>
        <w:rPr>
          <w:rFonts w:hint="eastAsia"/>
          <w:szCs w:val="21"/>
        </w:rPr>
        <w:t>6</w:t>
      </w:r>
      <w:r>
        <w:rPr>
          <w:rFonts w:hAnsi="宋体"/>
          <w:szCs w:val="21"/>
        </w:rPr>
        <w:t>中的数值增加</w:t>
      </w:r>
      <w:r>
        <w:rPr>
          <w:szCs w:val="21"/>
        </w:rPr>
        <w:t>0.02</w:t>
      </w:r>
      <w:r>
        <w:rPr>
          <w:rFonts w:hAnsi="宋体"/>
          <w:szCs w:val="21"/>
        </w:rPr>
        <w:t>取用，且体积配筋率不应小于</w:t>
      </w:r>
      <w:r>
        <w:rPr>
          <w:szCs w:val="21"/>
        </w:rPr>
        <w:t>1.5%</w:t>
      </w:r>
      <w:r>
        <w:rPr>
          <w:rFonts w:hAnsi="宋体"/>
          <w:szCs w:val="21"/>
        </w:rPr>
        <w:t>；</w:t>
      </w:r>
    </w:p>
    <w:p>
      <w:pPr>
        <w:spacing w:line="380" w:lineRule="exact"/>
        <w:ind w:firstLine="422" w:firstLineChars="200"/>
        <w:textAlignment w:val="center"/>
        <w:rPr>
          <w:szCs w:val="21"/>
        </w:rPr>
      </w:pPr>
      <w:r>
        <w:rPr>
          <w:b/>
          <w:bCs/>
          <w:szCs w:val="21"/>
        </w:rPr>
        <w:t xml:space="preserve">4  </w:t>
      </w:r>
      <w:r>
        <w:rPr>
          <w:rFonts w:hAnsi="宋体"/>
          <w:szCs w:val="21"/>
        </w:rPr>
        <w:t>当剪跨比</w:t>
      </w:r>
      <w:r>
        <w:rPr>
          <w:szCs w:val="21"/>
        </w:rPr>
        <w:t>λ</w:t>
      </w:r>
      <w:r>
        <w:rPr>
          <w:rFonts w:hAnsi="宋体"/>
          <w:szCs w:val="21"/>
        </w:rPr>
        <w:t>不大于</w:t>
      </w:r>
      <w:r>
        <w:rPr>
          <w:szCs w:val="21"/>
        </w:rPr>
        <w:t>2</w:t>
      </w:r>
      <w:r>
        <w:rPr>
          <w:rFonts w:hAnsi="宋体"/>
          <w:szCs w:val="21"/>
        </w:rPr>
        <w:t>时，一、二、三级抗震等级的柱宜采用复合螺旋箍或井字复合箍，其箍筋体积配筋率不应小于</w:t>
      </w:r>
      <w:r>
        <w:rPr>
          <w:szCs w:val="21"/>
        </w:rPr>
        <w:t>1.2%</w:t>
      </w:r>
      <w:r>
        <w:rPr>
          <w:rFonts w:hAnsi="宋体"/>
          <w:szCs w:val="21"/>
        </w:rPr>
        <w:t>；设防烈度为</w:t>
      </w:r>
      <w:r>
        <w:rPr>
          <w:szCs w:val="21"/>
        </w:rPr>
        <w:t>9</w:t>
      </w:r>
      <w:r>
        <w:rPr>
          <w:rFonts w:hAnsi="宋体"/>
          <w:szCs w:val="21"/>
        </w:rPr>
        <w:t>度时，不应小于</w:t>
      </w:r>
      <w:r>
        <w:rPr>
          <w:szCs w:val="21"/>
        </w:rPr>
        <w:t>1.5%</w:t>
      </w:r>
      <w:r>
        <w:rPr>
          <w:rFonts w:hAnsi="宋体"/>
          <w:szCs w:val="21"/>
        </w:rPr>
        <w:t>。</w:t>
      </w:r>
    </w:p>
    <w:p>
      <w:pPr>
        <w:snapToGrid w:val="0"/>
        <w:spacing w:line="380" w:lineRule="exact"/>
        <w:textAlignment w:val="center"/>
        <w:rPr>
          <w:rFonts w:hAnsi="宋体"/>
          <w:szCs w:val="21"/>
        </w:rPr>
      </w:pPr>
      <w:r>
        <w:rPr>
          <w:b/>
          <w:bCs/>
          <w:szCs w:val="21"/>
        </w:rPr>
        <w:t>7.0.</w:t>
      </w:r>
      <w:r>
        <w:rPr>
          <w:rFonts w:hint="eastAsia"/>
          <w:b/>
          <w:bCs/>
          <w:szCs w:val="21"/>
        </w:rPr>
        <w:t>7</w:t>
      </w:r>
      <w:r>
        <w:rPr>
          <w:rFonts w:hint="eastAsia" w:hAnsi="宋体"/>
          <w:szCs w:val="21"/>
        </w:rPr>
        <w:t>对于框架中间层中间节点、中间层端节点、顶层中间节点以及顶层端节点，梁、柱纵向钢筋在节点部位的锚固或搭接，除应符合本标准第6.2节和第6.3节的有关规定外，尚应符合下列要求：</w:t>
      </w:r>
    </w:p>
    <w:p>
      <w:pPr>
        <w:pStyle w:val="6"/>
        <w:snapToGrid w:val="0"/>
        <w:spacing w:line="380" w:lineRule="exact"/>
        <w:ind w:firstLine="422" w:firstLineChars="200"/>
        <w:textAlignment w:val="center"/>
      </w:pPr>
      <w:r>
        <w:rPr>
          <w:rFonts w:hint="eastAsia"/>
          <w:b/>
          <w:bCs/>
          <w:szCs w:val="21"/>
        </w:rPr>
        <w:t xml:space="preserve">1  </w:t>
      </w:r>
      <w:r>
        <w:rPr>
          <w:rFonts w:hint="eastAsia" w:hAnsi="宋体"/>
          <w:szCs w:val="21"/>
        </w:rPr>
        <w:t>纵向受拉钢筋的抗震锚固长度</w:t>
      </w:r>
      <w:r>
        <w:rPr>
          <w:rFonts w:ascii="Times New Roman" w:hAnsi="宋体" w:eastAsia="宋体" w:cs="Times New Roman"/>
          <w:kern w:val="2"/>
          <w:sz w:val="21"/>
          <w:szCs w:val="21"/>
          <w:lang w:val="en-US" w:eastAsia="zh-CN" w:bidi="ar-SA"/>
        </w:rPr>
        <w:object>
          <v:shape id="Picture 19" type="#_x0000_t75" style="height:16.9pt;width:14.4pt;rotation:0f;" o:ole="t"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o:OLEObject Type="Embed" ProgID="" ShapeID="Picture 19" DrawAspect="Content" ObjectID="_27" r:id="rId45"/>
        </w:object>
      </w:r>
      <w:r>
        <w:rPr>
          <w:rFonts w:hint="eastAsia" w:hAnsi="宋体"/>
          <w:szCs w:val="21"/>
        </w:rPr>
        <w:t>及抗震搭接长度</w:t>
      </w:r>
      <w:r>
        <w:rPr>
          <w:rFonts w:hint="eastAsia" w:ascii="Times New Roman" w:hAnsi="宋体" w:eastAsia="宋体" w:cs="Times New Roman"/>
          <w:kern w:val="2"/>
          <w:sz w:val="21"/>
          <w:szCs w:val="21"/>
          <w:lang w:val="en-US" w:eastAsia="zh-CN" w:bidi="ar-SA"/>
        </w:rPr>
        <w:object>
          <v:shape id="Picture 20" type="#_x0000_t75" style="height:18.15pt;width:13.75pt;rotation:0f;" o:ole="t" fillcolor="#FFFFFF" filled="f" o:preferrelative="t" stroked="f" coordorigin="0,0" coordsize="21600,21600">
            <v:fill on="f" color2="#FFFFFF" focus="0%"/>
            <v:imagedata gain="65536f" blacklevel="0f" gamma="0" o:title="" r:id="rId47"/>
            <o:lock v:ext="edit" position="f" selection="f" grouping="f" rotation="f" cropping="f" text="f" aspectratio="t"/>
            <w10:wrap type="none"/>
            <w10:anchorlock/>
          </v:shape>
          <o:OLEObject Type="Embed" ProgID="" ShapeID="Picture 20" DrawAspect="Content" ObjectID="_28" r:id="rId46"/>
        </w:object>
      </w:r>
      <w:r>
        <w:rPr>
          <w:rFonts w:hint="eastAsia" w:hAnsi="宋体"/>
          <w:szCs w:val="21"/>
        </w:rPr>
        <w:t>按照《混凝</w:t>
      </w:r>
      <w:r>
        <w:rPr>
          <w:rFonts w:hint="eastAsia"/>
        </w:rPr>
        <w:t>土结构设计规范》</w:t>
      </w:r>
      <w:r>
        <w:rPr>
          <w:szCs w:val="21"/>
        </w:rPr>
        <w:t>GB 50010</w:t>
      </w:r>
      <w:r>
        <w:rPr>
          <w:rFonts w:hint="eastAsia"/>
          <w:szCs w:val="21"/>
        </w:rPr>
        <w:t>第11.1.7条</w:t>
      </w:r>
      <w:r>
        <w:rPr>
          <w:rFonts w:hint="eastAsia"/>
        </w:rPr>
        <w:t>规定取值。</w:t>
      </w:r>
    </w:p>
    <w:p>
      <w:pPr>
        <w:snapToGrid w:val="0"/>
        <w:spacing w:line="380" w:lineRule="exact"/>
        <w:ind w:left="420" w:leftChars="200"/>
        <w:textAlignment w:val="center"/>
        <w:rPr>
          <w:rFonts w:hAnsi="宋体"/>
          <w:szCs w:val="21"/>
        </w:rPr>
      </w:pPr>
      <w:r>
        <w:rPr>
          <w:rFonts w:hint="eastAsia"/>
          <w:b/>
          <w:bCs/>
          <w:szCs w:val="21"/>
        </w:rPr>
        <w:t>2</w:t>
      </w:r>
      <w:r>
        <w:rPr>
          <w:rFonts w:hint="eastAsia" w:hAnsi="宋体"/>
          <w:szCs w:val="21"/>
        </w:rPr>
        <w:t>纵向受力钢筋的连接可采用绑扎搭接、机械连接或焊接。</w:t>
      </w:r>
      <w:r>
        <w:rPr>
          <w:rFonts w:hint="eastAsia"/>
          <w:b/>
          <w:bCs/>
          <w:szCs w:val="21"/>
        </w:rPr>
        <w:t>3</w:t>
      </w:r>
      <w:r>
        <w:rPr>
          <w:rFonts w:hint="eastAsia" w:hAnsi="宋体"/>
          <w:szCs w:val="21"/>
        </w:rPr>
        <w:t>纵向受力钢筋连接的位置宜避开梁端、柱端箍筋加密区；</w:t>
      </w:r>
    </w:p>
    <w:p>
      <w:pPr>
        <w:snapToGrid w:val="0"/>
        <w:spacing w:line="380" w:lineRule="exact"/>
        <w:textAlignment w:val="center"/>
        <w:rPr>
          <w:rFonts w:hAnsi="宋体"/>
          <w:szCs w:val="21"/>
        </w:rPr>
      </w:pPr>
      <w:r>
        <w:rPr>
          <w:rFonts w:hint="eastAsia" w:hAnsi="宋体"/>
          <w:szCs w:val="21"/>
        </w:rPr>
        <w:t>如必须在此连接时，应采用机械连接或焊接。</w:t>
      </w:r>
    </w:p>
    <w:p>
      <w:pPr>
        <w:snapToGrid w:val="0"/>
        <w:spacing w:line="380" w:lineRule="exact"/>
        <w:ind w:firstLine="422" w:firstLineChars="200"/>
        <w:textAlignment w:val="center"/>
        <w:rPr>
          <w:rFonts w:hAnsi="宋体"/>
          <w:szCs w:val="21"/>
        </w:rPr>
      </w:pPr>
      <w:r>
        <w:rPr>
          <w:rFonts w:hint="eastAsia"/>
          <w:b/>
          <w:bCs/>
          <w:szCs w:val="21"/>
        </w:rPr>
        <w:t xml:space="preserve">4 </w:t>
      </w:r>
      <w:r>
        <w:rPr>
          <w:rFonts w:hint="eastAsia" w:hAnsi="宋体"/>
          <w:szCs w:val="21"/>
        </w:rPr>
        <w:t>混凝土构件位于同一连接区段内的纵向受力钢筋接头面积百分率不宜超过50%</w:t>
      </w:r>
    </w:p>
    <w:p>
      <w:pPr>
        <w:snapToGrid w:val="0"/>
        <w:spacing w:line="380" w:lineRule="exact"/>
        <w:textAlignment w:val="center"/>
        <w:rPr>
          <w:rFonts w:hAnsi="宋体"/>
          <w:szCs w:val="21"/>
        </w:rPr>
      </w:pPr>
      <w:r>
        <w:rPr>
          <w:b/>
          <w:bCs/>
          <w:szCs w:val="21"/>
        </w:rPr>
        <w:t>7.0.</w:t>
      </w:r>
      <w:r>
        <w:rPr>
          <w:rFonts w:hint="eastAsia"/>
          <w:b/>
          <w:bCs/>
          <w:szCs w:val="21"/>
        </w:rPr>
        <w:t>8</w:t>
      </w:r>
      <w:r>
        <w:rPr>
          <w:rFonts w:hint="eastAsia" w:hAnsi="宋体"/>
          <w:szCs w:val="21"/>
        </w:rPr>
        <w:t>一、二、三、四级抗震等级的各类结构的框架柱、框支柱，其轴压比不宜大于表7.0.8规定的限值。对IV类场地上较高的高层建筑，柱轴压比限值应适当减小。</w:t>
      </w:r>
    </w:p>
    <w:p>
      <w:pPr>
        <w:widowControl/>
        <w:snapToGrid w:val="0"/>
        <w:jc w:val="center"/>
        <w:textAlignment w:val="center"/>
        <w:rPr>
          <w:rFonts w:hAnsi="黑体" w:eastAsia="黑体"/>
          <w:sz w:val="18"/>
          <w:szCs w:val="18"/>
        </w:rPr>
      </w:pPr>
      <w:r>
        <w:rPr>
          <w:rFonts w:hint="eastAsia" w:hAnsi="黑体" w:eastAsia="黑体"/>
          <w:sz w:val="18"/>
          <w:szCs w:val="18"/>
        </w:rPr>
        <w:t>表7.0.8  柱轴压比限值</w:t>
      </w:r>
    </w:p>
    <w:tbl>
      <w:tblPr>
        <w:tblStyle w:val="22"/>
        <w:tblW w:w="6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9"/>
        <w:gridCol w:w="794"/>
        <w:gridCol w:w="775"/>
        <w:gridCol w:w="72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3009" w:type="dxa"/>
            <w:vMerge w:val="restart"/>
            <w:vAlign w:val="center"/>
          </w:tcPr>
          <w:p>
            <w:pPr>
              <w:snapToGrid w:val="0"/>
              <w:spacing w:line="300" w:lineRule="auto"/>
              <w:jc w:val="center"/>
              <w:textAlignment w:val="center"/>
              <w:rPr>
                <w:rFonts w:hAnsi="宋体"/>
                <w:kern w:val="2"/>
                <w:sz w:val="15"/>
                <w:szCs w:val="15"/>
              </w:rPr>
            </w:pPr>
            <w:r>
              <w:rPr>
                <w:rFonts w:hint="eastAsia" w:hAnsi="宋体"/>
                <w:kern w:val="2"/>
                <w:sz w:val="15"/>
                <w:szCs w:val="15"/>
              </w:rPr>
              <w:t>结构体系</w:t>
            </w:r>
          </w:p>
        </w:tc>
        <w:tc>
          <w:tcPr>
            <w:tcW w:w="3103" w:type="dxa"/>
            <w:gridSpan w:val="4"/>
            <w:vAlign w:val="center"/>
          </w:tcPr>
          <w:p>
            <w:pPr>
              <w:snapToGrid w:val="0"/>
              <w:spacing w:line="300" w:lineRule="auto"/>
              <w:jc w:val="center"/>
              <w:textAlignment w:val="center"/>
              <w:rPr>
                <w:rFonts w:hAnsi="宋体"/>
                <w:kern w:val="2"/>
                <w:sz w:val="15"/>
                <w:szCs w:val="15"/>
              </w:rPr>
            </w:pPr>
            <w:r>
              <w:rPr>
                <w:rFonts w:hint="eastAsia" w:hAnsi="宋体"/>
                <w:kern w:val="2"/>
                <w:sz w:val="15"/>
                <w:szCs w:val="15"/>
              </w:rPr>
              <w:t>抗震等级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3009" w:type="dxa"/>
            <w:vMerge w:val="continue"/>
            <w:vAlign w:val="center"/>
          </w:tcPr>
          <w:p>
            <w:pPr>
              <w:snapToGrid w:val="0"/>
              <w:spacing w:line="300" w:lineRule="auto"/>
              <w:jc w:val="center"/>
              <w:textAlignment w:val="center"/>
              <w:rPr>
                <w:rFonts w:hAnsi="宋体"/>
                <w:kern w:val="2"/>
                <w:sz w:val="15"/>
                <w:szCs w:val="15"/>
              </w:rPr>
            </w:pPr>
          </w:p>
        </w:tc>
        <w:tc>
          <w:tcPr>
            <w:tcW w:w="794" w:type="dxa"/>
            <w:vAlign w:val="center"/>
          </w:tcPr>
          <w:p>
            <w:pPr>
              <w:snapToGrid w:val="0"/>
              <w:spacing w:line="300" w:lineRule="auto"/>
              <w:jc w:val="center"/>
              <w:textAlignment w:val="center"/>
              <w:rPr>
                <w:rFonts w:hAnsi="宋体"/>
                <w:kern w:val="2"/>
                <w:sz w:val="15"/>
                <w:szCs w:val="15"/>
              </w:rPr>
            </w:pPr>
            <w:r>
              <w:rPr>
                <w:rFonts w:hint="eastAsia" w:hAnsi="宋体"/>
                <w:kern w:val="2"/>
                <w:sz w:val="15"/>
                <w:szCs w:val="15"/>
              </w:rPr>
              <w:t>一级</w:t>
            </w:r>
          </w:p>
        </w:tc>
        <w:tc>
          <w:tcPr>
            <w:tcW w:w="775" w:type="dxa"/>
            <w:vAlign w:val="center"/>
          </w:tcPr>
          <w:p>
            <w:pPr>
              <w:snapToGrid w:val="0"/>
              <w:spacing w:line="300" w:lineRule="auto"/>
              <w:jc w:val="center"/>
              <w:textAlignment w:val="center"/>
              <w:rPr>
                <w:rFonts w:hAnsi="宋体"/>
                <w:kern w:val="2"/>
                <w:sz w:val="15"/>
                <w:szCs w:val="15"/>
              </w:rPr>
            </w:pPr>
            <w:r>
              <w:rPr>
                <w:rFonts w:hint="eastAsia" w:hAnsi="宋体"/>
                <w:kern w:val="2"/>
                <w:sz w:val="15"/>
                <w:szCs w:val="15"/>
              </w:rPr>
              <w:t>二级</w:t>
            </w:r>
          </w:p>
        </w:tc>
        <w:tc>
          <w:tcPr>
            <w:tcW w:w="720" w:type="dxa"/>
            <w:vAlign w:val="center"/>
          </w:tcPr>
          <w:p>
            <w:pPr>
              <w:snapToGrid w:val="0"/>
              <w:spacing w:line="300" w:lineRule="auto"/>
              <w:jc w:val="center"/>
              <w:textAlignment w:val="center"/>
              <w:rPr>
                <w:rFonts w:hAnsi="宋体"/>
                <w:kern w:val="2"/>
                <w:sz w:val="15"/>
                <w:szCs w:val="15"/>
              </w:rPr>
            </w:pPr>
            <w:r>
              <w:rPr>
                <w:rFonts w:hint="eastAsia" w:hAnsi="宋体"/>
                <w:kern w:val="2"/>
                <w:sz w:val="15"/>
                <w:szCs w:val="15"/>
              </w:rPr>
              <w:t>三级</w:t>
            </w:r>
          </w:p>
        </w:tc>
        <w:tc>
          <w:tcPr>
            <w:tcW w:w="814" w:type="dxa"/>
            <w:vAlign w:val="center"/>
          </w:tcPr>
          <w:p>
            <w:pPr>
              <w:snapToGrid w:val="0"/>
              <w:spacing w:line="300" w:lineRule="auto"/>
              <w:jc w:val="center"/>
              <w:textAlignment w:val="center"/>
              <w:rPr>
                <w:rFonts w:hAnsi="宋体"/>
                <w:kern w:val="2"/>
                <w:sz w:val="15"/>
                <w:szCs w:val="15"/>
              </w:rPr>
            </w:pPr>
            <w:r>
              <w:rPr>
                <w:rFonts w:hint="eastAsia" w:hAnsi="宋体"/>
                <w:kern w:val="2"/>
                <w:sz w:val="15"/>
                <w:szCs w:val="15"/>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3009" w:type="dxa"/>
            <w:vAlign w:val="center"/>
          </w:tcPr>
          <w:p>
            <w:pPr>
              <w:snapToGrid w:val="0"/>
              <w:spacing w:line="300" w:lineRule="auto"/>
              <w:jc w:val="center"/>
              <w:textAlignment w:val="center"/>
              <w:rPr>
                <w:rFonts w:hAnsi="宋体"/>
                <w:kern w:val="2"/>
                <w:sz w:val="15"/>
                <w:szCs w:val="15"/>
              </w:rPr>
            </w:pPr>
            <w:r>
              <w:rPr>
                <w:rFonts w:hint="eastAsia" w:hAnsi="宋体"/>
                <w:kern w:val="2"/>
                <w:sz w:val="15"/>
                <w:szCs w:val="15"/>
              </w:rPr>
              <w:t>框架结构</w:t>
            </w:r>
          </w:p>
        </w:tc>
        <w:tc>
          <w:tcPr>
            <w:tcW w:w="794" w:type="dxa"/>
            <w:vAlign w:val="center"/>
          </w:tcPr>
          <w:p>
            <w:pPr>
              <w:snapToGrid w:val="0"/>
              <w:spacing w:line="300" w:lineRule="auto"/>
              <w:jc w:val="center"/>
              <w:textAlignment w:val="center"/>
              <w:rPr>
                <w:rFonts w:hAnsi="宋体"/>
                <w:kern w:val="2"/>
                <w:sz w:val="15"/>
                <w:szCs w:val="15"/>
              </w:rPr>
            </w:pPr>
            <w:r>
              <w:rPr>
                <w:rFonts w:hint="eastAsia" w:hAnsi="宋体"/>
                <w:kern w:val="2"/>
                <w:sz w:val="15"/>
                <w:szCs w:val="15"/>
              </w:rPr>
              <w:t>0.65</w:t>
            </w:r>
          </w:p>
        </w:tc>
        <w:tc>
          <w:tcPr>
            <w:tcW w:w="775" w:type="dxa"/>
            <w:vAlign w:val="center"/>
          </w:tcPr>
          <w:p>
            <w:pPr>
              <w:snapToGrid w:val="0"/>
              <w:spacing w:line="300" w:lineRule="auto"/>
              <w:jc w:val="center"/>
              <w:textAlignment w:val="center"/>
              <w:rPr>
                <w:rFonts w:hAnsi="宋体"/>
                <w:kern w:val="2"/>
                <w:sz w:val="15"/>
                <w:szCs w:val="15"/>
              </w:rPr>
            </w:pPr>
            <w:r>
              <w:rPr>
                <w:rFonts w:hint="eastAsia" w:hAnsi="宋体"/>
                <w:kern w:val="2"/>
                <w:sz w:val="15"/>
                <w:szCs w:val="15"/>
              </w:rPr>
              <w:t>0.75</w:t>
            </w:r>
          </w:p>
        </w:tc>
        <w:tc>
          <w:tcPr>
            <w:tcW w:w="720" w:type="dxa"/>
            <w:vAlign w:val="center"/>
          </w:tcPr>
          <w:p>
            <w:pPr>
              <w:snapToGrid w:val="0"/>
              <w:spacing w:line="300" w:lineRule="auto"/>
              <w:jc w:val="center"/>
              <w:textAlignment w:val="center"/>
              <w:rPr>
                <w:rFonts w:hAnsi="宋体"/>
                <w:kern w:val="2"/>
                <w:sz w:val="15"/>
                <w:szCs w:val="15"/>
              </w:rPr>
            </w:pPr>
            <w:r>
              <w:rPr>
                <w:rFonts w:hint="eastAsia" w:hAnsi="宋体"/>
                <w:kern w:val="2"/>
                <w:sz w:val="15"/>
                <w:szCs w:val="15"/>
              </w:rPr>
              <w:t>0.85</w:t>
            </w:r>
          </w:p>
        </w:tc>
        <w:tc>
          <w:tcPr>
            <w:tcW w:w="814" w:type="dxa"/>
            <w:vAlign w:val="center"/>
          </w:tcPr>
          <w:p>
            <w:pPr>
              <w:snapToGrid w:val="0"/>
              <w:spacing w:line="300" w:lineRule="auto"/>
              <w:jc w:val="center"/>
              <w:textAlignment w:val="center"/>
              <w:rPr>
                <w:rFonts w:hAnsi="宋体"/>
                <w:kern w:val="2"/>
                <w:sz w:val="15"/>
                <w:szCs w:val="15"/>
              </w:rPr>
            </w:pPr>
            <w:r>
              <w:rPr>
                <w:rFonts w:hint="eastAsia" w:hAnsi="宋体"/>
                <w:kern w:val="2"/>
                <w:sz w:val="15"/>
                <w:szCs w:val="15"/>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3009" w:type="dxa"/>
            <w:vAlign w:val="center"/>
          </w:tcPr>
          <w:p>
            <w:pPr>
              <w:snapToGrid w:val="0"/>
              <w:spacing w:line="300" w:lineRule="auto"/>
              <w:jc w:val="center"/>
              <w:textAlignment w:val="center"/>
              <w:rPr>
                <w:rFonts w:hAnsi="宋体"/>
                <w:kern w:val="2"/>
                <w:sz w:val="15"/>
                <w:szCs w:val="15"/>
              </w:rPr>
            </w:pPr>
            <w:r>
              <w:rPr>
                <w:rFonts w:hint="eastAsia" w:hAnsi="宋体"/>
                <w:kern w:val="2"/>
                <w:sz w:val="15"/>
                <w:szCs w:val="15"/>
              </w:rPr>
              <w:t>框架-剪力墙结构、筒体结构</w:t>
            </w:r>
          </w:p>
        </w:tc>
        <w:tc>
          <w:tcPr>
            <w:tcW w:w="794" w:type="dxa"/>
            <w:vAlign w:val="center"/>
          </w:tcPr>
          <w:p>
            <w:pPr>
              <w:snapToGrid w:val="0"/>
              <w:spacing w:line="300" w:lineRule="auto"/>
              <w:jc w:val="center"/>
              <w:textAlignment w:val="center"/>
              <w:rPr>
                <w:rFonts w:hAnsi="宋体"/>
                <w:kern w:val="2"/>
                <w:sz w:val="15"/>
                <w:szCs w:val="15"/>
              </w:rPr>
            </w:pPr>
            <w:r>
              <w:rPr>
                <w:rFonts w:hint="eastAsia" w:hAnsi="宋体"/>
                <w:kern w:val="2"/>
                <w:sz w:val="15"/>
                <w:szCs w:val="15"/>
              </w:rPr>
              <w:t>0.75</w:t>
            </w:r>
          </w:p>
        </w:tc>
        <w:tc>
          <w:tcPr>
            <w:tcW w:w="775" w:type="dxa"/>
            <w:vAlign w:val="center"/>
          </w:tcPr>
          <w:p>
            <w:pPr>
              <w:snapToGrid w:val="0"/>
              <w:spacing w:line="300" w:lineRule="auto"/>
              <w:jc w:val="center"/>
              <w:textAlignment w:val="center"/>
              <w:rPr>
                <w:rFonts w:hAnsi="宋体"/>
                <w:kern w:val="2"/>
                <w:sz w:val="15"/>
                <w:szCs w:val="15"/>
              </w:rPr>
            </w:pPr>
            <w:r>
              <w:rPr>
                <w:rFonts w:hint="eastAsia" w:hAnsi="宋体"/>
                <w:kern w:val="2"/>
                <w:sz w:val="15"/>
                <w:szCs w:val="15"/>
              </w:rPr>
              <w:t>0.85</w:t>
            </w:r>
          </w:p>
        </w:tc>
        <w:tc>
          <w:tcPr>
            <w:tcW w:w="720" w:type="dxa"/>
            <w:vAlign w:val="center"/>
          </w:tcPr>
          <w:p>
            <w:pPr>
              <w:snapToGrid w:val="0"/>
              <w:spacing w:line="300" w:lineRule="auto"/>
              <w:jc w:val="center"/>
              <w:textAlignment w:val="center"/>
              <w:rPr>
                <w:rFonts w:hAnsi="宋体"/>
                <w:kern w:val="2"/>
                <w:sz w:val="15"/>
                <w:szCs w:val="15"/>
              </w:rPr>
            </w:pPr>
            <w:r>
              <w:rPr>
                <w:rFonts w:hint="eastAsia" w:hAnsi="宋体"/>
                <w:kern w:val="2"/>
                <w:sz w:val="15"/>
                <w:szCs w:val="15"/>
              </w:rPr>
              <w:t>0.90</w:t>
            </w:r>
          </w:p>
        </w:tc>
        <w:tc>
          <w:tcPr>
            <w:tcW w:w="814" w:type="dxa"/>
            <w:vAlign w:val="center"/>
          </w:tcPr>
          <w:p>
            <w:pPr>
              <w:snapToGrid w:val="0"/>
              <w:spacing w:line="300" w:lineRule="auto"/>
              <w:jc w:val="center"/>
              <w:textAlignment w:val="center"/>
              <w:rPr>
                <w:rFonts w:hAnsi="宋体"/>
                <w:kern w:val="2"/>
                <w:sz w:val="15"/>
                <w:szCs w:val="15"/>
              </w:rPr>
            </w:pPr>
            <w:r>
              <w:rPr>
                <w:rFonts w:hint="eastAsia" w:hAnsi="宋体"/>
                <w:kern w:val="2"/>
                <w:sz w:val="15"/>
                <w:szCs w:val="15"/>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3009" w:type="dxa"/>
            <w:vAlign w:val="center"/>
          </w:tcPr>
          <w:p>
            <w:pPr>
              <w:snapToGrid w:val="0"/>
              <w:spacing w:line="300" w:lineRule="auto"/>
              <w:jc w:val="center"/>
              <w:textAlignment w:val="center"/>
              <w:rPr>
                <w:rFonts w:hAnsi="宋体"/>
                <w:kern w:val="2"/>
                <w:sz w:val="15"/>
                <w:szCs w:val="15"/>
              </w:rPr>
            </w:pPr>
            <w:r>
              <w:rPr>
                <w:rFonts w:hint="eastAsia" w:hAnsi="宋体"/>
                <w:kern w:val="2"/>
                <w:sz w:val="15"/>
                <w:szCs w:val="15"/>
              </w:rPr>
              <w:t>部分框支剪力墙结构</w:t>
            </w:r>
          </w:p>
        </w:tc>
        <w:tc>
          <w:tcPr>
            <w:tcW w:w="794" w:type="dxa"/>
            <w:vAlign w:val="center"/>
          </w:tcPr>
          <w:p>
            <w:pPr>
              <w:snapToGrid w:val="0"/>
              <w:spacing w:line="300" w:lineRule="auto"/>
              <w:jc w:val="center"/>
              <w:textAlignment w:val="center"/>
              <w:rPr>
                <w:rFonts w:hAnsi="宋体"/>
                <w:kern w:val="2"/>
                <w:sz w:val="15"/>
                <w:szCs w:val="15"/>
              </w:rPr>
            </w:pPr>
            <w:r>
              <w:rPr>
                <w:rFonts w:hint="eastAsia" w:hAnsi="宋体"/>
                <w:kern w:val="2"/>
                <w:sz w:val="15"/>
                <w:szCs w:val="15"/>
              </w:rPr>
              <w:t>0.60</w:t>
            </w:r>
          </w:p>
        </w:tc>
        <w:tc>
          <w:tcPr>
            <w:tcW w:w="775" w:type="dxa"/>
            <w:vAlign w:val="center"/>
          </w:tcPr>
          <w:p>
            <w:pPr>
              <w:snapToGrid w:val="0"/>
              <w:spacing w:line="300" w:lineRule="auto"/>
              <w:jc w:val="center"/>
              <w:textAlignment w:val="center"/>
              <w:rPr>
                <w:rFonts w:hAnsi="宋体"/>
                <w:kern w:val="2"/>
                <w:sz w:val="15"/>
                <w:szCs w:val="15"/>
              </w:rPr>
            </w:pPr>
            <w:r>
              <w:rPr>
                <w:rFonts w:hint="eastAsia" w:hAnsi="宋体"/>
                <w:kern w:val="2"/>
                <w:sz w:val="15"/>
                <w:szCs w:val="15"/>
              </w:rPr>
              <w:t>0.70</w:t>
            </w:r>
          </w:p>
        </w:tc>
        <w:tc>
          <w:tcPr>
            <w:tcW w:w="1534" w:type="dxa"/>
            <w:gridSpan w:val="2"/>
            <w:vAlign w:val="center"/>
          </w:tcPr>
          <w:p>
            <w:pPr>
              <w:snapToGrid w:val="0"/>
              <w:spacing w:line="300" w:lineRule="auto"/>
              <w:jc w:val="center"/>
              <w:textAlignment w:val="center"/>
              <w:rPr>
                <w:rFonts w:hAnsi="宋体"/>
                <w:kern w:val="2"/>
                <w:sz w:val="15"/>
                <w:szCs w:val="15"/>
              </w:rPr>
            </w:pPr>
            <w:r>
              <w:rPr>
                <w:rFonts w:hint="eastAsia" w:hAnsi="宋体"/>
                <w:kern w:val="2"/>
                <w:sz w:val="15"/>
                <w:szCs w:val="15"/>
              </w:rPr>
              <w:t>—</w:t>
            </w:r>
          </w:p>
        </w:tc>
      </w:tr>
    </w:tbl>
    <w:p>
      <w:pPr>
        <w:spacing w:line="380" w:lineRule="exact"/>
        <w:rPr>
          <w:rFonts w:hAnsi="宋体"/>
          <w:sz w:val="15"/>
          <w:szCs w:val="15"/>
        </w:rPr>
      </w:pPr>
      <w:r>
        <w:rPr>
          <w:rFonts w:hint="eastAsia" w:hAnsi="宋体"/>
          <w:sz w:val="15"/>
          <w:szCs w:val="15"/>
        </w:rPr>
        <w:t>注：1 轴压比指柱地震作用组合的轴向压力设计值与柱的全截面面积和混凝土轴心抗压强度设计值乘积之比值；</w:t>
      </w:r>
    </w:p>
    <w:p>
      <w:pPr>
        <w:spacing w:line="380" w:lineRule="exact"/>
        <w:ind w:firstLine="300" w:firstLineChars="200"/>
        <w:rPr>
          <w:rFonts w:hAnsi="宋体"/>
          <w:sz w:val="15"/>
          <w:szCs w:val="15"/>
        </w:rPr>
      </w:pPr>
      <w:r>
        <w:rPr>
          <w:rFonts w:hint="eastAsia" w:hAnsi="宋体"/>
          <w:sz w:val="15"/>
          <w:szCs w:val="15"/>
        </w:rPr>
        <w:t>2 当混凝土强度等级为C65、C70时，轴压比限值宜按表中数值减小0.05；混凝土强度等级为C75、C80时，轴压比限值宜按表中数值减小0.10；</w:t>
      </w:r>
    </w:p>
    <w:p>
      <w:pPr>
        <w:spacing w:line="380" w:lineRule="exact"/>
        <w:ind w:firstLine="300" w:firstLineChars="200"/>
        <w:rPr>
          <w:rFonts w:hAnsi="宋体"/>
          <w:sz w:val="15"/>
          <w:szCs w:val="15"/>
        </w:rPr>
      </w:pPr>
      <w:r>
        <w:rPr>
          <w:rFonts w:hint="eastAsia" w:hAnsi="宋体"/>
          <w:sz w:val="15"/>
          <w:szCs w:val="15"/>
        </w:rPr>
        <w:t>3 表内限值适用于剪跨比大于2且混凝土强度等级不高于C60的柱；剪跨比不大于2的柱轴压比限值应降低0.05；剪跨比小于1.5的柱，轴压比限值应专门研究并采取特殊构造措施；</w:t>
      </w:r>
    </w:p>
    <w:p>
      <w:pPr>
        <w:spacing w:line="380" w:lineRule="exact"/>
        <w:ind w:firstLine="300" w:firstLineChars="200"/>
        <w:rPr>
          <w:rFonts w:hAnsi="宋体"/>
          <w:sz w:val="15"/>
          <w:szCs w:val="15"/>
        </w:rPr>
      </w:pPr>
      <w:r>
        <w:rPr>
          <w:rFonts w:hint="eastAsia" w:hAnsi="宋体"/>
          <w:sz w:val="15"/>
          <w:szCs w:val="15"/>
        </w:rPr>
        <w:t>4 沿柱全高采用井字复合箍，且箍筋间距不大于100mm、肢距不大于200mm、直径不小于12mm，或沿柱全高采用复合螺旋箍，且螺距不大于100mm、肢距不大于200mm、直径不小于12mm，或沿柱全高采用连续复合矩形螺旋箍，且螺旋净距不大于80mm、肢距不大于200mm、直径不小于10mm时，轴压比限值均可按表中数值增加0.10；</w:t>
      </w:r>
    </w:p>
    <w:p>
      <w:pPr>
        <w:spacing w:line="380" w:lineRule="exact"/>
        <w:ind w:firstLine="300" w:firstLineChars="200"/>
        <w:rPr>
          <w:rFonts w:hAnsi="宋体"/>
          <w:sz w:val="15"/>
          <w:szCs w:val="15"/>
        </w:rPr>
      </w:pPr>
      <w:r>
        <w:rPr>
          <w:rFonts w:hint="eastAsia" w:hAnsi="宋体"/>
          <w:sz w:val="15"/>
          <w:szCs w:val="15"/>
        </w:rPr>
        <w:t>5 当柱截面中部设置由附加纵向钢筋形成的芯柱，且附加纵向钢筋的总截面面积不少于柱截面面积的0.8%时，轴压比限值可按表中数值增加0.05；此项措施与注4的措施同时采用时，轴压比限值可按表中数值增加0.15，但箍筋的配箍特征值仍应按轴压比增加0.10的要求确定；</w:t>
      </w:r>
    </w:p>
    <w:p>
      <w:pPr>
        <w:spacing w:line="380" w:lineRule="exact"/>
        <w:ind w:firstLine="300" w:firstLineChars="200"/>
        <w:rPr>
          <w:rFonts w:hAnsi="宋体"/>
          <w:sz w:val="15"/>
          <w:szCs w:val="15"/>
        </w:rPr>
      </w:pPr>
      <w:r>
        <w:rPr>
          <w:rFonts w:hint="eastAsia" w:hAnsi="宋体"/>
          <w:sz w:val="15"/>
          <w:szCs w:val="15"/>
        </w:rPr>
        <w:t>6 调整后的柱轴压比限值不应大于1.05。</w:t>
      </w:r>
    </w:p>
    <w:p>
      <w:pPr>
        <w:pStyle w:val="30"/>
        <w:spacing w:beforeLines="100" w:afterLines="50" w:line="360" w:lineRule="atLeast"/>
        <w:ind w:firstLineChars="0"/>
        <w:jc w:val="center"/>
        <w:outlineLvl w:val="0"/>
        <w:rPr>
          <w:rFonts w:ascii="方正小标宋简体" w:hAnsi="方正小标宋简体" w:eastAsia="方正小标宋简体" w:cs="方正小标宋简体"/>
          <w:kern w:val="0"/>
          <w:sz w:val="28"/>
          <w:szCs w:val="28"/>
        </w:rPr>
      </w:pPr>
      <w:bookmarkStart w:id="22" w:name="_Toc530338294"/>
      <w:r>
        <w:rPr>
          <w:rFonts w:ascii="方正小标宋简体" w:hAnsi="方正小标宋简体" w:eastAsia="方正小标宋简体" w:cs="方正小标宋简体"/>
          <w:kern w:val="0"/>
          <w:sz w:val="28"/>
          <w:szCs w:val="28"/>
        </w:rPr>
        <w:br w:type="page"/>
      </w:r>
      <w:r>
        <w:rPr>
          <w:rFonts w:hint="eastAsia" w:ascii="方正小标宋简体" w:hAnsi="方正小标宋简体" w:eastAsia="方正小标宋简体" w:cs="方正小标宋简体"/>
          <w:kern w:val="0"/>
          <w:sz w:val="28"/>
          <w:szCs w:val="28"/>
        </w:rPr>
        <w:t>8 施工及质量验收</w:t>
      </w:r>
      <w:bookmarkEnd w:id="22"/>
    </w:p>
    <w:p>
      <w:pPr>
        <w:pStyle w:val="30"/>
        <w:spacing w:beforeLines="50" w:afterLines="50" w:line="360" w:lineRule="exact"/>
        <w:ind w:left="357" w:firstLine="0" w:firstLineChars="0"/>
        <w:jc w:val="center"/>
        <w:outlineLvl w:val="1"/>
        <w:rPr>
          <w:rFonts w:eastAsia="黑体"/>
          <w:szCs w:val="21"/>
        </w:rPr>
      </w:pPr>
      <w:bookmarkStart w:id="23" w:name="_Toc530338295"/>
      <w:r>
        <w:rPr>
          <w:rFonts w:eastAsia="黑体"/>
          <w:szCs w:val="21"/>
        </w:rPr>
        <w:t>8.1 施工措施</w:t>
      </w:r>
      <w:bookmarkEnd w:id="23"/>
    </w:p>
    <w:p>
      <w:pPr>
        <w:autoSpaceDE w:val="0"/>
        <w:autoSpaceDN w:val="0"/>
        <w:adjustRightInd w:val="0"/>
        <w:spacing w:line="380" w:lineRule="exact"/>
        <w:rPr>
          <w:kern w:val="0"/>
          <w:szCs w:val="21"/>
        </w:rPr>
      </w:pPr>
      <w:r>
        <w:rPr>
          <w:b/>
          <w:szCs w:val="21"/>
        </w:rPr>
        <w:t xml:space="preserve">8.1.1  </w:t>
      </w:r>
      <w:r>
        <w:rPr>
          <w:rFonts w:hAnsi="宋体"/>
          <w:kern w:val="0"/>
          <w:szCs w:val="21"/>
        </w:rPr>
        <w:t>采用热轧带肋高强钢筋的混凝土结构工程施工除符合本</w:t>
      </w:r>
      <w:r>
        <w:rPr>
          <w:rFonts w:hint="eastAsia" w:hAnsi="宋体"/>
          <w:kern w:val="0"/>
          <w:szCs w:val="21"/>
        </w:rPr>
        <w:t>标准</w:t>
      </w:r>
      <w:r>
        <w:rPr>
          <w:rFonts w:hAnsi="宋体"/>
          <w:kern w:val="0"/>
          <w:szCs w:val="21"/>
        </w:rPr>
        <w:t>要求外，尚应符合现行国家标准《混凝土结构工程施工规范》</w:t>
      </w:r>
      <w:r>
        <w:rPr>
          <w:kern w:val="0"/>
          <w:szCs w:val="21"/>
        </w:rPr>
        <w:t xml:space="preserve">GB 50666 </w:t>
      </w:r>
      <w:r>
        <w:rPr>
          <w:rFonts w:hAnsi="宋体"/>
          <w:kern w:val="0"/>
          <w:szCs w:val="21"/>
        </w:rPr>
        <w:t>的相关规定。</w:t>
      </w:r>
    </w:p>
    <w:p>
      <w:pPr>
        <w:autoSpaceDE w:val="0"/>
        <w:autoSpaceDN w:val="0"/>
        <w:adjustRightInd w:val="0"/>
        <w:spacing w:line="380" w:lineRule="exact"/>
        <w:rPr>
          <w:kern w:val="0"/>
          <w:szCs w:val="21"/>
        </w:rPr>
      </w:pPr>
      <w:r>
        <w:rPr>
          <w:b/>
          <w:szCs w:val="21"/>
        </w:rPr>
        <w:t xml:space="preserve">8.1.2  </w:t>
      </w:r>
      <w:r>
        <w:rPr>
          <w:rFonts w:hAnsi="宋体"/>
          <w:kern w:val="0"/>
          <w:szCs w:val="21"/>
        </w:rPr>
        <w:t>钢筋的牌号、强度级别或规格应按设计文件的规定采用。当需用热轧带肋高强钢筋代换其他强度等级的钢筋时，应经设计单位同意，并应办理设计变更文件。</w:t>
      </w:r>
    </w:p>
    <w:p>
      <w:pPr>
        <w:autoSpaceDE w:val="0"/>
        <w:autoSpaceDN w:val="0"/>
        <w:adjustRightInd w:val="0"/>
        <w:spacing w:line="380" w:lineRule="exact"/>
        <w:ind w:firstLine="480"/>
        <w:rPr>
          <w:kern w:val="0"/>
          <w:szCs w:val="21"/>
        </w:rPr>
      </w:pPr>
      <w:r>
        <w:rPr>
          <w:rFonts w:hAnsi="宋体"/>
          <w:kern w:val="0"/>
          <w:szCs w:val="21"/>
        </w:rPr>
        <w:t>钢筋代换除应遵守构件承载力相等的代换原则以外，尚应复核：最小配筋率、保护层厚度、裂缝宽度、刚度、锚固长度、搭接长度、焊接接头及机械连接接头的型式检验等。</w:t>
      </w:r>
    </w:p>
    <w:p>
      <w:pPr>
        <w:autoSpaceDE w:val="0"/>
        <w:autoSpaceDN w:val="0"/>
        <w:adjustRightInd w:val="0"/>
        <w:spacing w:line="380" w:lineRule="exact"/>
        <w:rPr>
          <w:kern w:val="0"/>
          <w:szCs w:val="21"/>
        </w:rPr>
      </w:pPr>
      <w:r>
        <w:rPr>
          <w:b/>
          <w:szCs w:val="21"/>
        </w:rPr>
        <w:t>8.1.3</w:t>
      </w:r>
      <w:r>
        <w:rPr>
          <w:rFonts w:hAnsi="宋体"/>
          <w:kern w:val="0"/>
          <w:szCs w:val="21"/>
        </w:rPr>
        <w:t>钢筋宜采用不具有延伸功能的机械设备进行调直。当采用冷拉方法调直时，热轧带肋钢筋的冷拉率不宜大于</w:t>
      </w:r>
      <w:r>
        <w:rPr>
          <w:kern w:val="0"/>
          <w:szCs w:val="21"/>
        </w:rPr>
        <w:t>1%</w:t>
      </w:r>
      <w:r>
        <w:rPr>
          <w:rFonts w:hAnsi="宋体"/>
          <w:kern w:val="0"/>
          <w:szCs w:val="21"/>
        </w:rPr>
        <w:t>。钢筋调直过程中不应损伤带肋钢筋的横肋。调直后的钢筋应平直，不应有局部弯折。钢筋不得采用冷拉方法提高强度。</w:t>
      </w:r>
    </w:p>
    <w:p>
      <w:pPr>
        <w:autoSpaceDE w:val="0"/>
        <w:autoSpaceDN w:val="0"/>
        <w:adjustRightInd w:val="0"/>
        <w:spacing w:line="380" w:lineRule="exact"/>
        <w:rPr>
          <w:kern w:val="0"/>
          <w:szCs w:val="21"/>
        </w:rPr>
      </w:pPr>
      <w:r>
        <w:rPr>
          <w:b/>
          <w:szCs w:val="21"/>
        </w:rPr>
        <w:t>8.1.4</w:t>
      </w:r>
      <w:r>
        <w:rPr>
          <w:rFonts w:hAnsi="宋体"/>
          <w:kern w:val="0"/>
          <w:szCs w:val="21"/>
        </w:rPr>
        <w:t>钢筋的弯折应符合下列规定：</w:t>
      </w:r>
    </w:p>
    <w:p>
      <w:pPr>
        <w:autoSpaceDE w:val="0"/>
        <w:autoSpaceDN w:val="0"/>
        <w:adjustRightInd w:val="0"/>
        <w:spacing w:line="380" w:lineRule="exact"/>
        <w:ind w:firstLine="420" w:firstLineChars="200"/>
        <w:rPr>
          <w:kern w:val="0"/>
          <w:szCs w:val="21"/>
        </w:rPr>
      </w:pPr>
      <w:r>
        <w:rPr>
          <w:kern w:val="0"/>
          <w:szCs w:val="21"/>
        </w:rPr>
        <w:t xml:space="preserve">1 </w:t>
      </w:r>
      <w:r>
        <w:rPr>
          <w:rFonts w:hAnsi="宋体"/>
          <w:kern w:val="0"/>
          <w:szCs w:val="21"/>
        </w:rPr>
        <w:t>当直径为</w:t>
      </w:r>
      <w:r>
        <w:rPr>
          <w:kern w:val="0"/>
          <w:szCs w:val="21"/>
        </w:rPr>
        <w:t>28mm</w:t>
      </w:r>
      <w:r>
        <w:rPr>
          <w:rFonts w:hAnsi="宋体"/>
          <w:kern w:val="0"/>
          <w:szCs w:val="21"/>
        </w:rPr>
        <w:t>以下时，弯弧内直径不应小于钢筋直径的</w:t>
      </w:r>
      <w:r>
        <w:rPr>
          <w:kern w:val="0"/>
          <w:szCs w:val="21"/>
        </w:rPr>
        <w:t>6</w:t>
      </w:r>
      <w:r>
        <w:rPr>
          <w:rFonts w:hAnsi="宋体"/>
          <w:kern w:val="0"/>
          <w:szCs w:val="21"/>
        </w:rPr>
        <w:t>倍。</w:t>
      </w:r>
    </w:p>
    <w:p>
      <w:pPr>
        <w:autoSpaceDE w:val="0"/>
        <w:autoSpaceDN w:val="0"/>
        <w:adjustRightInd w:val="0"/>
        <w:spacing w:line="380" w:lineRule="exact"/>
        <w:ind w:firstLine="420" w:firstLineChars="200"/>
        <w:rPr>
          <w:kern w:val="0"/>
          <w:szCs w:val="21"/>
        </w:rPr>
      </w:pPr>
      <w:r>
        <w:rPr>
          <w:kern w:val="0"/>
          <w:szCs w:val="21"/>
        </w:rPr>
        <w:t xml:space="preserve">2 </w:t>
      </w:r>
      <w:r>
        <w:rPr>
          <w:rFonts w:hAnsi="宋体"/>
          <w:kern w:val="0"/>
          <w:szCs w:val="21"/>
        </w:rPr>
        <w:t>当直径为</w:t>
      </w:r>
      <w:r>
        <w:rPr>
          <w:kern w:val="0"/>
          <w:szCs w:val="21"/>
        </w:rPr>
        <w:t>28mm</w:t>
      </w:r>
      <w:r>
        <w:rPr>
          <w:rFonts w:hAnsi="宋体"/>
          <w:kern w:val="0"/>
          <w:szCs w:val="21"/>
        </w:rPr>
        <w:t>及以上时，弯弧内直径不应小于钢筋直径的</w:t>
      </w:r>
      <w:r>
        <w:rPr>
          <w:kern w:val="0"/>
          <w:szCs w:val="21"/>
        </w:rPr>
        <w:t>7</w:t>
      </w:r>
      <w:r>
        <w:rPr>
          <w:rFonts w:hAnsi="宋体"/>
          <w:kern w:val="0"/>
          <w:szCs w:val="21"/>
        </w:rPr>
        <w:t>倍。</w:t>
      </w:r>
    </w:p>
    <w:p>
      <w:pPr>
        <w:autoSpaceDE w:val="0"/>
        <w:autoSpaceDN w:val="0"/>
        <w:adjustRightInd w:val="0"/>
        <w:spacing w:line="380" w:lineRule="exact"/>
        <w:ind w:firstLine="420" w:firstLineChars="200"/>
        <w:rPr>
          <w:kern w:val="0"/>
          <w:szCs w:val="21"/>
        </w:rPr>
      </w:pPr>
      <w:r>
        <w:rPr>
          <w:kern w:val="0"/>
          <w:szCs w:val="21"/>
        </w:rPr>
        <w:t xml:space="preserve">3 </w:t>
      </w:r>
      <w:r>
        <w:rPr>
          <w:rFonts w:hAnsi="宋体"/>
          <w:kern w:val="0"/>
          <w:szCs w:val="21"/>
        </w:rPr>
        <w:t>箍筋弯折处弯弧内直径尚不应小于纵向受力钢筋的直径。</w:t>
      </w:r>
    </w:p>
    <w:p>
      <w:pPr>
        <w:autoSpaceDE w:val="0"/>
        <w:autoSpaceDN w:val="0"/>
        <w:adjustRightInd w:val="0"/>
        <w:spacing w:line="380" w:lineRule="exact"/>
        <w:rPr>
          <w:kern w:val="0"/>
          <w:szCs w:val="21"/>
        </w:rPr>
      </w:pPr>
      <w:r>
        <w:rPr>
          <w:b/>
          <w:szCs w:val="21"/>
        </w:rPr>
        <w:t>8.1.5</w:t>
      </w:r>
      <w:r>
        <w:rPr>
          <w:rFonts w:hAnsi="宋体"/>
          <w:kern w:val="0"/>
          <w:szCs w:val="21"/>
        </w:rPr>
        <w:t>当箍筋采用在拐角处搭接的方式时，其末端应作弯钩。对有抗震和受扭承载力要求构件中的箍筋，应作</w:t>
      </w:r>
      <w:r>
        <w:rPr>
          <w:kern w:val="0"/>
          <w:szCs w:val="21"/>
        </w:rPr>
        <w:t>135°</w:t>
      </w:r>
      <w:r>
        <w:rPr>
          <w:rFonts w:hAnsi="宋体"/>
          <w:kern w:val="0"/>
          <w:szCs w:val="21"/>
        </w:rPr>
        <w:t>弯钩，弯后平直段长度不应小于</w:t>
      </w:r>
      <w:r>
        <w:rPr>
          <w:kern w:val="0"/>
          <w:szCs w:val="21"/>
        </w:rPr>
        <w:t>10</w:t>
      </w:r>
      <w:r>
        <w:rPr>
          <w:i/>
          <w:kern w:val="0"/>
          <w:szCs w:val="21"/>
        </w:rPr>
        <w:t>d</w:t>
      </w:r>
      <w:r>
        <w:rPr>
          <w:rFonts w:hAnsi="宋体"/>
          <w:kern w:val="0"/>
          <w:szCs w:val="21"/>
        </w:rPr>
        <w:t>。</w:t>
      </w:r>
    </w:p>
    <w:p>
      <w:pPr>
        <w:autoSpaceDE w:val="0"/>
        <w:autoSpaceDN w:val="0"/>
        <w:adjustRightInd w:val="0"/>
        <w:spacing w:line="380" w:lineRule="exact"/>
        <w:rPr>
          <w:kern w:val="0"/>
          <w:szCs w:val="21"/>
        </w:rPr>
      </w:pPr>
      <w:r>
        <w:rPr>
          <w:b/>
          <w:szCs w:val="21"/>
        </w:rPr>
        <w:t>8.1.6</w:t>
      </w:r>
      <w:r>
        <w:rPr>
          <w:rFonts w:hAnsi="宋体"/>
          <w:kern w:val="0"/>
          <w:szCs w:val="21"/>
        </w:rPr>
        <w:t>纵向受力钢筋的连接方式应符合设计要求。</w:t>
      </w:r>
    </w:p>
    <w:p>
      <w:pPr>
        <w:autoSpaceDE w:val="0"/>
        <w:autoSpaceDN w:val="0"/>
        <w:adjustRightInd w:val="0"/>
        <w:spacing w:line="380" w:lineRule="exact"/>
        <w:ind w:firstLine="480"/>
        <w:rPr>
          <w:kern w:val="0"/>
          <w:szCs w:val="21"/>
        </w:rPr>
      </w:pPr>
      <w:r>
        <w:rPr>
          <w:rFonts w:hAnsi="宋体"/>
          <w:kern w:val="0"/>
          <w:szCs w:val="21"/>
        </w:rPr>
        <w:t>纵向受力钢筋的连接接头宜设置在受力较小处；接头末端至钢筋弯起点的距离不应小于</w:t>
      </w:r>
      <w:r>
        <w:rPr>
          <w:kern w:val="0"/>
          <w:szCs w:val="21"/>
        </w:rPr>
        <w:t>10</w:t>
      </w:r>
      <w:r>
        <w:rPr>
          <w:i/>
          <w:kern w:val="0"/>
          <w:szCs w:val="21"/>
        </w:rPr>
        <w:t>d</w:t>
      </w:r>
      <w:r>
        <w:rPr>
          <w:kern w:val="0"/>
          <w:szCs w:val="21"/>
        </w:rPr>
        <w:t>(</w:t>
      </w:r>
      <w:r>
        <w:rPr>
          <w:i/>
          <w:kern w:val="0"/>
          <w:szCs w:val="21"/>
        </w:rPr>
        <w:t>d</w:t>
      </w:r>
      <w:r>
        <w:rPr>
          <w:rFonts w:hAnsi="宋体"/>
          <w:kern w:val="0"/>
          <w:szCs w:val="21"/>
        </w:rPr>
        <w:t>为钢筋的公称直径</w:t>
      </w:r>
      <w:r>
        <w:rPr>
          <w:kern w:val="0"/>
          <w:szCs w:val="21"/>
        </w:rPr>
        <w:t>)</w:t>
      </w:r>
      <w:r>
        <w:rPr>
          <w:rFonts w:hAnsi="宋体"/>
          <w:kern w:val="0"/>
          <w:szCs w:val="21"/>
        </w:rPr>
        <w:t>。</w:t>
      </w:r>
    </w:p>
    <w:p>
      <w:pPr>
        <w:autoSpaceDE w:val="0"/>
        <w:autoSpaceDN w:val="0"/>
        <w:adjustRightInd w:val="0"/>
        <w:spacing w:line="380" w:lineRule="exact"/>
        <w:ind w:firstLine="480"/>
        <w:rPr>
          <w:kern w:val="0"/>
          <w:szCs w:val="21"/>
        </w:rPr>
      </w:pPr>
      <w:r>
        <w:rPr>
          <w:rFonts w:hAnsi="宋体"/>
          <w:kern w:val="0"/>
          <w:szCs w:val="21"/>
        </w:rPr>
        <w:t>同一跨度或同一节间内的纵向受力钢筋不宜设置两个或两个以上接头。</w:t>
      </w:r>
    </w:p>
    <w:p>
      <w:pPr>
        <w:autoSpaceDE w:val="0"/>
        <w:autoSpaceDN w:val="0"/>
        <w:adjustRightInd w:val="0"/>
        <w:spacing w:line="380" w:lineRule="exact"/>
        <w:ind w:firstLine="480"/>
        <w:rPr>
          <w:kern w:val="0"/>
          <w:szCs w:val="21"/>
        </w:rPr>
      </w:pPr>
      <w:r>
        <w:rPr>
          <w:rFonts w:hAnsi="宋体"/>
          <w:kern w:val="0"/>
          <w:szCs w:val="21"/>
        </w:rPr>
        <w:t>有抗震要求的框架柱、梁，不宜在端部的箍筋加密区内设置纵向钢筋接头。</w:t>
      </w:r>
    </w:p>
    <w:p>
      <w:pPr>
        <w:autoSpaceDE w:val="0"/>
        <w:autoSpaceDN w:val="0"/>
        <w:adjustRightInd w:val="0"/>
        <w:spacing w:line="380" w:lineRule="exact"/>
        <w:rPr>
          <w:kern w:val="0"/>
          <w:szCs w:val="21"/>
        </w:rPr>
      </w:pPr>
      <w:r>
        <w:rPr>
          <w:b/>
          <w:kern w:val="0"/>
          <w:szCs w:val="21"/>
        </w:rPr>
        <w:t>8.1.</w:t>
      </w:r>
      <w:r>
        <w:rPr>
          <w:rFonts w:hint="eastAsia"/>
          <w:b/>
          <w:kern w:val="0"/>
          <w:szCs w:val="21"/>
        </w:rPr>
        <w:t>7</w:t>
      </w:r>
      <w:r>
        <w:rPr>
          <w:rFonts w:hAnsi="宋体"/>
          <w:kern w:val="0"/>
          <w:szCs w:val="21"/>
        </w:rPr>
        <w:t>钢筋机械连接接头等级的选用应符合下列规定：</w:t>
      </w:r>
    </w:p>
    <w:p>
      <w:pPr>
        <w:autoSpaceDE w:val="0"/>
        <w:autoSpaceDN w:val="0"/>
        <w:adjustRightInd w:val="0"/>
        <w:spacing w:line="380" w:lineRule="exact"/>
        <w:ind w:firstLine="420" w:firstLineChars="200"/>
        <w:rPr>
          <w:kern w:val="0"/>
          <w:szCs w:val="21"/>
        </w:rPr>
      </w:pPr>
      <w:r>
        <w:rPr>
          <w:kern w:val="0"/>
          <w:szCs w:val="21"/>
        </w:rPr>
        <w:t xml:space="preserve">1 </w:t>
      </w:r>
      <w:r>
        <w:rPr>
          <w:rFonts w:hAnsi="宋体"/>
          <w:kern w:val="0"/>
          <w:szCs w:val="21"/>
        </w:rPr>
        <w:t>混凝土结构中要求充分发挥钢筋强度或对延性要求较高的部位应选用Ⅱ级或</w:t>
      </w:r>
      <w:r>
        <w:rPr>
          <w:rFonts w:hint="eastAsia" w:hAnsi="宋体"/>
          <w:kern w:val="0"/>
          <w:szCs w:val="21"/>
        </w:rPr>
        <w:t>Ⅰ级</w:t>
      </w:r>
      <w:r>
        <w:rPr>
          <w:rFonts w:hAnsi="宋体"/>
          <w:kern w:val="0"/>
          <w:szCs w:val="21"/>
        </w:rPr>
        <w:t>接头；当在同一连接区段内必须实施</w:t>
      </w:r>
      <w:r>
        <w:rPr>
          <w:kern w:val="0"/>
          <w:szCs w:val="21"/>
        </w:rPr>
        <w:t>100</w:t>
      </w:r>
      <w:r>
        <w:rPr>
          <w:rFonts w:hAnsi="宋体"/>
          <w:kern w:val="0"/>
          <w:szCs w:val="21"/>
        </w:rPr>
        <w:t>％钢筋接头的连接时，应采用Ⅰ级接头。</w:t>
      </w:r>
    </w:p>
    <w:p>
      <w:pPr>
        <w:autoSpaceDE w:val="0"/>
        <w:autoSpaceDN w:val="0"/>
        <w:adjustRightInd w:val="0"/>
        <w:spacing w:line="380" w:lineRule="exact"/>
        <w:ind w:firstLine="420" w:firstLineChars="200"/>
        <w:rPr>
          <w:rFonts w:hAnsi="宋体"/>
          <w:kern w:val="0"/>
          <w:szCs w:val="21"/>
        </w:rPr>
      </w:pPr>
      <w:r>
        <w:rPr>
          <w:kern w:val="0"/>
          <w:szCs w:val="21"/>
        </w:rPr>
        <w:t xml:space="preserve">2 </w:t>
      </w:r>
      <w:r>
        <w:rPr>
          <w:rFonts w:hAnsi="宋体"/>
          <w:kern w:val="0"/>
          <w:szCs w:val="21"/>
        </w:rPr>
        <w:t>混凝土结构中钢筋应力较高但对延性要求不高的部位可采用Ⅲ级接头。</w:t>
      </w:r>
    </w:p>
    <w:p>
      <w:pPr>
        <w:autoSpaceDE w:val="0"/>
        <w:autoSpaceDN w:val="0"/>
        <w:adjustRightInd w:val="0"/>
        <w:spacing w:line="380" w:lineRule="exact"/>
        <w:rPr>
          <w:kern w:val="0"/>
          <w:szCs w:val="21"/>
        </w:rPr>
      </w:pPr>
      <w:r>
        <w:rPr>
          <w:b/>
          <w:szCs w:val="21"/>
        </w:rPr>
        <w:t>8.1.</w:t>
      </w:r>
      <w:r>
        <w:rPr>
          <w:rFonts w:hint="eastAsia"/>
          <w:b/>
          <w:szCs w:val="21"/>
        </w:rPr>
        <w:t>8</w:t>
      </w:r>
      <w:r>
        <w:rPr>
          <w:rFonts w:hAnsi="宋体"/>
          <w:kern w:val="0"/>
          <w:szCs w:val="21"/>
        </w:rPr>
        <w:t>钢筋机械连接应符合下列规定：</w:t>
      </w:r>
    </w:p>
    <w:p>
      <w:pPr>
        <w:autoSpaceDE w:val="0"/>
        <w:autoSpaceDN w:val="0"/>
        <w:adjustRightInd w:val="0"/>
        <w:spacing w:line="380" w:lineRule="exact"/>
        <w:ind w:firstLine="420" w:firstLineChars="200"/>
        <w:rPr>
          <w:kern w:val="0"/>
          <w:szCs w:val="21"/>
        </w:rPr>
      </w:pPr>
      <w:r>
        <w:rPr>
          <w:kern w:val="0"/>
          <w:szCs w:val="21"/>
        </w:rPr>
        <w:t>1 钢筋丝头现场加工与接头安装应按接头技术提供单位的加工</w:t>
      </w:r>
      <w:r>
        <w:rPr>
          <w:rFonts w:hint="eastAsia"/>
          <w:kern w:val="0"/>
          <w:szCs w:val="21"/>
        </w:rPr>
        <w:t>、</w:t>
      </w:r>
      <w:r>
        <w:rPr>
          <w:kern w:val="0"/>
          <w:szCs w:val="21"/>
        </w:rPr>
        <w:t>安装技术要求进行</w:t>
      </w:r>
      <w:r>
        <w:rPr>
          <w:rFonts w:hint="eastAsia" w:hAnsi="宋体"/>
          <w:kern w:val="0"/>
          <w:szCs w:val="21"/>
        </w:rPr>
        <w:t>，</w:t>
      </w:r>
      <w:r>
        <w:rPr>
          <w:rFonts w:hAnsi="宋体"/>
          <w:kern w:val="0"/>
          <w:szCs w:val="21"/>
        </w:rPr>
        <w:t>操作工人应经专业培训合格后上岗。</w:t>
      </w:r>
    </w:p>
    <w:p>
      <w:pPr>
        <w:autoSpaceDE w:val="0"/>
        <w:autoSpaceDN w:val="0"/>
        <w:adjustRightInd w:val="0"/>
        <w:spacing w:line="380" w:lineRule="exact"/>
        <w:ind w:firstLine="420" w:firstLineChars="200"/>
        <w:rPr>
          <w:kern w:val="0"/>
          <w:szCs w:val="21"/>
        </w:rPr>
      </w:pPr>
      <w:r>
        <w:rPr>
          <w:kern w:val="0"/>
          <w:szCs w:val="21"/>
        </w:rPr>
        <w:t>2 钢筋丝头加工与接头安装应经工艺检验合格后方可进行</w:t>
      </w:r>
      <w:r>
        <w:rPr>
          <w:rFonts w:hint="eastAsia"/>
          <w:kern w:val="0"/>
          <w:szCs w:val="21"/>
        </w:rPr>
        <w:t>。</w:t>
      </w:r>
    </w:p>
    <w:p>
      <w:pPr>
        <w:autoSpaceDE w:val="0"/>
        <w:autoSpaceDN w:val="0"/>
        <w:adjustRightInd w:val="0"/>
        <w:spacing w:line="380" w:lineRule="exact"/>
        <w:ind w:firstLine="420" w:firstLineChars="200"/>
        <w:rPr>
          <w:kern w:val="0"/>
          <w:szCs w:val="21"/>
        </w:rPr>
      </w:pPr>
      <w:r>
        <w:rPr>
          <w:kern w:val="0"/>
          <w:szCs w:val="21"/>
        </w:rPr>
        <w:t>3 直螺纹钢筋丝头长度应满足产品设计要求</w:t>
      </w:r>
      <w:r>
        <w:rPr>
          <w:rFonts w:hint="eastAsia"/>
          <w:kern w:val="0"/>
          <w:szCs w:val="21"/>
        </w:rPr>
        <w:t>，</w:t>
      </w:r>
      <w:r>
        <w:rPr>
          <w:kern w:val="0"/>
          <w:szCs w:val="21"/>
        </w:rPr>
        <w:t>极限偏差应为</w:t>
      </w:r>
      <w:r>
        <w:rPr>
          <w:rFonts w:hint="eastAsia"/>
          <w:kern w:val="0"/>
          <w:szCs w:val="21"/>
        </w:rPr>
        <w:t>0～2.0</w:t>
      </w:r>
      <w:r>
        <w:rPr>
          <w:rFonts w:hint="eastAsia"/>
          <w:i/>
          <w:kern w:val="0"/>
          <w:szCs w:val="21"/>
        </w:rPr>
        <w:t>p</w:t>
      </w:r>
      <w:r>
        <w:rPr>
          <w:rFonts w:hint="eastAsia"/>
          <w:kern w:val="0"/>
          <w:szCs w:val="21"/>
        </w:rPr>
        <w:t>。</w:t>
      </w:r>
    </w:p>
    <w:p>
      <w:pPr>
        <w:autoSpaceDE w:val="0"/>
        <w:autoSpaceDN w:val="0"/>
        <w:adjustRightInd w:val="0"/>
        <w:spacing w:line="380" w:lineRule="exact"/>
        <w:ind w:firstLine="420" w:firstLineChars="200"/>
        <w:rPr>
          <w:kern w:val="0"/>
          <w:szCs w:val="21"/>
        </w:rPr>
      </w:pPr>
      <w:r>
        <w:rPr>
          <w:kern w:val="0"/>
          <w:szCs w:val="21"/>
        </w:rPr>
        <w:t>4</w:t>
      </w:r>
      <w:r>
        <w:rPr>
          <w:rFonts w:hAnsi="宋体"/>
          <w:kern w:val="0"/>
          <w:szCs w:val="21"/>
        </w:rPr>
        <w:t>直螺纹接头的钢筋丝头宜满足</w:t>
      </w:r>
      <w:r>
        <w:rPr>
          <w:kern w:val="0"/>
          <w:szCs w:val="21"/>
        </w:rPr>
        <w:t>6</w:t>
      </w:r>
      <w:r>
        <w:rPr>
          <w:i/>
          <w:kern w:val="0"/>
          <w:szCs w:val="21"/>
        </w:rPr>
        <w:t xml:space="preserve">f </w:t>
      </w:r>
      <w:r>
        <w:rPr>
          <w:rFonts w:hAnsi="宋体"/>
          <w:kern w:val="0"/>
          <w:szCs w:val="21"/>
        </w:rPr>
        <w:t>级精度要求，应用专用直螺纹量规检验，通规能顺利旋</w:t>
      </w:r>
      <w:r>
        <w:rPr>
          <w:rFonts w:hint="eastAsia" w:hAnsi="宋体"/>
          <w:kern w:val="0"/>
          <w:szCs w:val="21"/>
        </w:rPr>
        <w:t>入</w:t>
      </w:r>
      <w:r>
        <w:rPr>
          <w:rFonts w:hAnsi="宋体"/>
          <w:kern w:val="0"/>
          <w:szCs w:val="21"/>
        </w:rPr>
        <w:t>并达到要求的拧</w:t>
      </w:r>
      <w:r>
        <w:rPr>
          <w:rFonts w:hint="eastAsia" w:hAnsi="宋体"/>
          <w:kern w:val="0"/>
          <w:szCs w:val="21"/>
        </w:rPr>
        <w:t>入</w:t>
      </w:r>
      <w:r>
        <w:rPr>
          <w:rFonts w:hAnsi="宋体"/>
          <w:kern w:val="0"/>
          <w:szCs w:val="21"/>
        </w:rPr>
        <w:t>长度，止规旋入不得超过</w:t>
      </w:r>
      <w:r>
        <w:rPr>
          <w:kern w:val="0"/>
          <w:szCs w:val="21"/>
        </w:rPr>
        <w:t>3</w:t>
      </w:r>
      <w:r>
        <w:rPr>
          <w:i/>
          <w:kern w:val="0"/>
          <w:szCs w:val="21"/>
        </w:rPr>
        <w:t>p</w:t>
      </w:r>
      <w:r>
        <w:rPr>
          <w:rFonts w:hAnsi="宋体"/>
          <w:kern w:val="0"/>
          <w:szCs w:val="21"/>
        </w:rPr>
        <w:t>。</w:t>
      </w:r>
    </w:p>
    <w:p>
      <w:pPr>
        <w:autoSpaceDE w:val="0"/>
        <w:autoSpaceDN w:val="0"/>
        <w:adjustRightInd w:val="0"/>
        <w:spacing w:line="380" w:lineRule="exact"/>
        <w:ind w:firstLine="420" w:firstLineChars="200"/>
        <w:rPr>
          <w:rFonts w:hAnsi="宋体"/>
          <w:kern w:val="0"/>
          <w:szCs w:val="21"/>
        </w:rPr>
      </w:pPr>
      <w:r>
        <w:rPr>
          <w:kern w:val="0"/>
          <w:szCs w:val="21"/>
        </w:rPr>
        <w:t>5</w:t>
      </w:r>
      <w:r>
        <w:rPr>
          <w:rFonts w:hAnsi="宋体"/>
          <w:kern w:val="0"/>
          <w:szCs w:val="21"/>
        </w:rPr>
        <w:t>锥螺纹钢筋</w:t>
      </w:r>
      <w:r>
        <w:rPr>
          <w:kern w:val="0"/>
          <w:szCs w:val="21"/>
        </w:rPr>
        <w:t>丝头长度应满足产品设计要求</w:t>
      </w:r>
      <w:r>
        <w:rPr>
          <w:rFonts w:hint="eastAsia"/>
          <w:kern w:val="0"/>
          <w:szCs w:val="21"/>
        </w:rPr>
        <w:t>，拧紧后的钢筋丝头不得相互接触，丝头加工长度极限偏差应为-0.5</w:t>
      </w:r>
      <w:r>
        <w:rPr>
          <w:rFonts w:hint="eastAsia"/>
          <w:i/>
          <w:kern w:val="0"/>
          <w:szCs w:val="21"/>
        </w:rPr>
        <w:t>p</w:t>
      </w:r>
      <w:r>
        <w:rPr>
          <w:rFonts w:hint="eastAsia"/>
          <w:kern w:val="0"/>
          <w:szCs w:val="21"/>
        </w:rPr>
        <w:t>～-1.5</w:t>
      </w:r>
      <w:r>
        <w:rPr>
          <w:rFonts w:hint="eastAsia"/>
          <w:i/>
          <w:kern w:val="0"/>
          <w:szCs w:val="21"/>
        </w:rPr>
        <w:t>p</w:t>
      </w:r>
      <w:r>
        <w:rPr>
          <w:rFonts w:hint="eastAsia" w:hAnsi="宋体"/>
          <w:kern w:val="0"/>
          <w:szCs w:val="21"/>
        </w:rPr>
        <w:t>。</w:t>
      </w:r>
    </w:p>
    <w:p>
      <w:pPr>
        <w:autoSpaceDE w:val="0"/>
        <w:autoSpaceDN w:val="0"/>
        <w:adjustRightInd w:val="0"/>
        <w:spacing w:line="380" w:lineRule="exact"/>
        <w:ind w:firstLine="420" w:firstLineChars="200"/>
        <w:rPr>
          <w:kern w:val="0"/>
          <w:szCs w:val="21"/>
        </w:rPr>
      </w:pPr>
      <w:r>
        <w:rPr>
          <w:rFonts w:hint="eastAsia" w:hAnsi="宋体"/>
          <w:kern w:val="0"/>
          <w:szCs w:val="21"/>
        </w:rPr>
        <w:t>6 钢筋丝头的锥度和螺距应采用专用锥螺纹量规检验。</w:t>
      </w:r>
    </w:p>
    <w:p>
      <w:pPr>
        <w:autoSpaceDE w:val="0"/>
        <w:autoSpaceDN w:val="0"/>
        <w:adjustRightInd w:val="0"/>
        <w:spacing w:line="380" w:lineRule="exact"/>
        <w:rPr>
          <w:kern w:val="0"/>
          <w:sz w:val="18"/>
          <w:szCs w:val="18"/>
        </w:rPr>
      </w:pPr>
      <w:r>
        <w:rPr>
          <w:rFonts w:hAnsi="宋体"/>
          <w:kern w:val="0"/>
          <w:sz w:val="18"/>
          <w:szCs w:val="18"/>
        </w:rPr>
        <w:t>注：</w:t>
      </w:r>
      <w:r>
        <w:rPr>
          <w:i/>
          <w:kern w:val="0"/>
          <w:sz w:val="18"/>
          <w:szCs w:val="18"/>
        </w:rPr>
        <w:t>p</w:t>
      </w:r>
      <w:r>
        <w:rPr>
          <w:rFonts w:hAnsi="宋体"/>
          <w:kern w:val="0"/>
          <w:sz w:val="18"/>
          <w:szCs w:val="18"/>
        </w:rPr>
        <w:t>为螺距；</w:t>
      </w:r>
      <w:r>
        <w:rPr>
          <w:kern w:val="0"/>
          <w:sz w:val="18"/>
          <w:szCs w:val="18"/>
        </w:rPr>
        <w:t>6</w:t>
      </w:r>
      <w:r>
        <w:rPr>
          <w:i/>
          <w:kern w:val="0"/>
          <w:sz w:val="18"/>
          <w:szCs w:val="18"/>
        </w:rPr>
        <w:t xml:space="preserve">f </w:t>
      </w:r>
      <w:r>
        <w:rPr>
          <w:rFonts w:hAnsi="宋体"/>
          <w:kern w:val="0"/>
          <w:sz w:val="18"/>
          <w:szCs w:val="18"/>
        </w:rPr>
        <w:t>级精度要求可参考现行国家标准《普通螺纹公差》</w:t>
      </w:r>
      <w:r>
        <w:rPr>
          <w:kern w:val="0"/>
          <w:sz w:val="18"/>
          <w:szCs w:val="18"/>
        </w:rPr>
        <w:t>GB/T 197</w:t>
      </w:r>
      <w:r>
        <w:rPr>
          <w:rFonts w:hAnsi="宋体"/>
          <w:kern w:val="0"/>
          <w:sz w:val="18"/>
          <w:szCs w:val="18"/>
        </w:rPr>
        <w:t>中的相关现定。</w:t>
      </w:r>
    </w:p>
    <w:p>
      <w:pPr>
        <w:autoSpaceDE w:val="0"/>
        <w:autoSpaceDN w:val="0"/>
        <w:adjustRightInd w:val="0"/>
        <w:spacing w:line="380" w:lineRule="exact"/>
        <w:rPr>
          <w:kern w:val="0"/>
          <w:szCs w:val="21"/>
        </w:rPr>
      </w:pPr>
      <w:r>
        <w:rPr>
          <w:b/>
          <w:szCs w:val="21"/>
        </w:rPr>
        <w:t>8.1.9</w:t>
      </w:r>
      <w:r>
        <w:rPr>
          <w:rFonts w:hAnsi="宋体"/>
          <w:kern w:val="0"/>
          <w:szCs w:val="21"/>
        </w:rPr>
        <w:t>钢筋焊接施工应符合下列规定：</w:t>
      </w:r>
    </w:p>
    <w:p>
      <w:pPr>
        <w:autoSpaceDE w:val="0"/>
        <w:autoSpaceDN w:val="0"/>
        <w:adjustRightInd w:val="0"/>
        <w:spacing w:line="380" w:lineRule="exact"/>
        <w:ind w:firstLine="420" w:firstLineChars="200"/>
        <w:rPr>
          <w:kern w:val="0"/>
          <w:szCs w:val="21"/>
        </w:rPr>
      </w:pPr>
      <w:r>
        <w:rPr>
          <w:kern w:val="0"/>
          <w:szCs w:val="21"/>
        </w:rPr>
        <w:t xml:space="preserve">1 </w:t>
      </w:r>
      <w:r>
        <w:rPr>
          <w:rFonts w:hAnsi="宋体"/>
          <w:kern w:val="0"/>
          <w:szCs w:val="21"/>
        </w:rPr>
        <w:t>从事钢筋焊接施工的焊工应持有钢筋焊工考试合格证，并应按照合格证规定的范围上岗操作。</w:t>
      </w:r>
    </w:p>
    <w:p>
      <w:pPr>
        <w:autoSpaceDE w:val="0"/>
        <w:autoSpaceDN w:val="0"/>
        <w:adjustRightInd w:val="0"/>
        <w:spacing w:line="380" w:lineRule="exact"/>
        <w:ind w:firstLine="420" w:firstLineChars="200"/>
        <w:rPr>
          <w:kern w:val="0"/>
          <w:szCs w:val="21"/>
        </w:rPr>
      </w:pPr>
      <w:r>
        <w:rPr>
          <w:rFonts w:hAnsi="宋体"/>
          <w:kern w:val="0"/>
          <w:szCs w:val="21"/>
        </w:rPr>
        <w:t>纵向受力钢筋的焊接连接应按行业标准《钢筋焊接及验收规程》</w:t>
      </w:r>
      <w:r>
        <w:rPr>
          <w:kern w:val="0"/>
          <w:szCs w:val="21"/>
        </w:rPr>
        <w:t>JGJ 18</w:t>
      </w:r>
      <w:r>
        <w:rPr>
          <w:rFonts w:hAnsi="宋体"/>
          <w:kern w:val="0"/>
          <w:szCs w:val="21"/>
        </w:rPr>
        <w:t>的规定进行钢筋焊接施工。</w:t>
      </w:r>
    </w:p>
    <w:p>
      <w:pPr>
        <w:autoSpaceDE w:val="0"/>
        <w:autoSpaceDN w:val="0"/>
        <w:adjustRightInd w:val="0"/>
        <w:spacing w:line="380" w:lineRule="exact"/>
        <w:ind w:firstLine="480"/>
        <w:jc w:val="left"/>
        <w:rPr>
          <w:kern w:val="0"/>
          <w:szCs w:val="21"/>
        </w:rPr>
      </w:pPr>
      <w:r>
        <w:rPr>
          <w:kern w:val="0"/>
          <w:szCs w:val="21"/>
        </w:rPr>
        <w:t xml:space="preserve">2 </w:t>
      </w:r>
      <w:r>
        <w:rPr>
          <w:rFonts w:hAnsi="宋体"/>
          <w:kern w:val="0"/>
          <w:szCs w:val="21"/>
        </w:rPr>
        <w:t>在钢筋工程焊接施工前，参与该项工程施焊的焊工应进行现场条件下的焊接工艺试验，经试验合格后，方可进行焊接。</w:t>
      </w:r>
    </w:p>
    <w:p>
      <w:pPr>
        <w:autoSpaceDE w:val="0"/>
        <w:autoSpaceDN w:val="0"/>
        <w:adjustRightInd w:val="0"/>
        <w:spacing w:line="380" w:lineRule="exact"/>
        <w:ind w:firstLine="480"/>
        <w:rPr>
          <w:kern w:val="0"/>
          <w:szCs w:val="21"/>
        </w:rPr>
      </w:pPr>
      <w:r>
        <w:rPr>
          <w:kern w:val="0"/>
          <w:szCs w:val="21"/>
        </w:rPr>
        <w:t xml:space="preserve">3 </w:t>
      </w:r>
      <w:r>
        <w:rPr>
          <w:rFonts w:hAnsi="宋体"/>
          <w:kern w:val="0"/>
          <w:szCs w:val="21"/>
        </w:rPr>
        <w:t>电渣压力焊只应使用于柱、墙等现浇混凝土构件中竖向受力钢筋的连接。</w:t>
      </w:r>
    </w:p>
    <w:p>
      <w:pPr>
        <w:pStyle w:val="30"/>
        <w:spacing w:beforeLines="50" w:afterLines="50" w:line="360" w:lineRule="exact"/>
        <w:ind w:left="357" w:firstLine="0" w:firstLineChars="0"/>
        <w:jc w:val="center"/>
        <w:outlineLvl w:val="1"/>
        <w:rPr>
          <w:rFonts w:eastAsia="黑体"/>
          <w:szCs w:val="21"/>
        </w:rPr>
      </w:pPr>
      <w:bookmarkStart w:id="24" w:name="_Toc530338296"/>
      <w:r>
        <w:rPr>
          <w:rFonts w:eastAsia="黑体"/>
          <w:szCs w:val="21"/>
        </w:rPr>
        <w:t>8.2 质量验收</w:t>
      </w:r>
      <w:bookmarkEnd w:id="24"/>
    </w:p>
    <w:p>
      <w:pPr>
        <w:autoSpaceDE w:val="0"/>
        <w:autoSpaceDN w:val="0"/>
        <w:adjustRightInd w:val="0"/>
        <w:spacing w:line="380" w:lineRule="exact"/>
        <w:jc w:val="left"/>
        <w:rPr>
          <w:kern w:val="0"/>
          <w:szCs w:val="21"/>
        </w:rPr>
      </w:pPr>
      <w:r>
        <w:rPr>
          <w:b/>
          <w:szCs w:val="21"/>
        </w:rPr>
        <w:t>8.2.1</w:t>
      </w:r>
      <w:r>
        <w:rPr>
          <w:rFonts w:hAnsi="宋体"/>
          <w:kern w:val="0"/>
          <w:szCs w:val="21"/>
        </w:rPr>
        <w:t>采用热轧带肋高强钢筋的混凝土结构工程的质量验收，应符合现行国家标准《混凝土结构工程施工质量验收规范》</w:t>
      </w:r>
      <w:r>
        <w:rPr>
          <w:kern w:val="0"/>
          <w:szCs w:val="21"/>
        </w:rPr>
        <w:t xml:space="preserve">GB 50204 </w:t>
      </w:r>
      <w:r>
        <w:rPr>
          <w:rFonts w:hAnsi="宋体"/>
          <w:kern w:val="0"/>
          <w:szCs w:val="21"/>
        </w:rPr>
        <w:t>的规定。</w:t>
      </w:r>
    </w:p>
    <w:p>
      <w:pPr>
        <w:autoSpaceDE w:val="0"/>
        <w:autoSpaceDN w:val="0"/>
        <w:adjustRightInd w:val="0"/>
        <w:spacing w:line="380" w:lineRule="exact"/>
        <w:jc w:val="left"/>
        <w:rPr>
          <w:kern w:val="0"/>
          <w:szCs w:val="21"/>
        </w:rPr>
      </w:pPr>
      <w:r>
        <w:rPr>
          <w:b/>
          <w:kern w:val="0"/>
          <w:szCs w:val="21"/>
        </w:rPr>
        <w:t>8.2.2</w:t>
      </w:r>
      <w:r>
        <w:rPr>
          <w:rFonts w:hAnsi="宋体"/>
          <w:kern w:val="0"/>
          <w:szCs w:val="21"/>
        </w:rPr>
        <w:t>在浇筑混凝土之前，应进行钢筋隐蔽工程验收，其内容包括：</w:t>
      </w:r>
    </w:p>
    <w:p>
      <w:pPr>
        <w:autoSpaceDE w:val="0"/>
        <w:autoSpaceDN w:val="0"/>
        <w:adjustRightInd w:val="0"/>
        <w:spacing w:line="380" w:lineRule="exact"/>
        <w:ind w:firstLine="420" w:firstLineChars="200"/>
        <w:jc w:val="left"/>
        <w:rPr>
          <w:kern w:val="0"/>
          <w:szCs w:val="21"/>
        </w:rPr>
      </w:pPr>
      <w:r>
        <w:rPr>
          <w:kern w:val="0"/>
          <w:szCs w:val="21"/>
        </w:rPr>
        <w:t xml:space="preserve">1 </w:t>
      </w:r>
      <w:r>
        <w:rPr>
          <w:rFonts w:hAnsi="宋体"/>
          <w:kern w:val="0"/>
          <w:szCs w:val="21"/>
        </w:rPr>
        <w:t>纵向受力钢筋的牌号、规格、数量、位置等</w:t>
      </w:r>
      <w:r>
        <w:rPr>
          <w:rFonts w:hint="eastAsia" w:hAnsi="宋体"/>
          <w:kern w:val="0"/>
          <w:szCs w:val="21"/>
        </w:rPr>
        <w:t>；</w:t>
      </w:r>
    </w:p>
    <w:p>
      <w:pPr>
        <w:autoSpaceDE w:val="0"/>
        <w:autoSpaceDN w:val="0"/>
        <w:adjustRightInd w:val="0"/>
        <w:spacing w:line="380" w:lineRule="exact"/>
        <w:ind w:firstLine="420" w:firstLineChars="200"/>
        <w:jc w:val="left"/>
        <w:rPr>
          <w:kern w:val="0"/>
          <w:szCs w:val="21"/>
        </w:rPr>
      </w:pPr>
      <w:r>
        <w:rPr>
          <w:kern w:val="0"/>
          <w:szCs w:val="21"/>
        </w:rPr>
        <w:t xml:space="preserve">2 </w:t>
      </w:r>
      <w:r>
        <w:rPr>
          <w:rFonts w:hAnsi="宋体"/>
          <w:kern w:val="0"/>
          <w:szCs w:val="21"/>
        </w:rPr>
        <w:t>钢筋的连接方式、接头位置、接头质量、接头面积百分率、搭接长度、锚固方式及锚固长度</w:t>
      </w:r>
      <w:r>
        <w:rPr>
          <w:rFonts w:hint="eastAsia" w:hAnsi="宋体"/>
          <w:kern w:val="0"/>
          <w:szCs w:val="21"/>
        </w:rPr>
        <w:t>；</w:t>
      </w:r>
    </w:p>
    <w:p>
      <w:pPr>
        <w:autoSpaceDE w:val="0"/>
        <w:autoSpaceDN w:val="0"/>
        <w:adjustRightInd w:val="0"/>
        <w:spacing w:line="380" w:lineRule="exact"/>
        <w:ind w:firstLine="420" w:firstLineChars="200"/>
        <w:jc w:val="left"/>
        <w:rPr>
          <w:kern w:val="0"/>
          <w:szCs w:val="21"/>
        </w:rPr>
      </w:pPr>
      <w:r>
        <w:rPr>
          <w:kern w:val="0"/>
          <w:szCs w:val="21"/>
        </w:rPr>
        <w:t xml:space="preserve">3 </w:t>
      </w:r>
      <w:r>
        <w:rPr>
          <w:rFonts w:hAnsi="宋体"/>
          <w:kern w:val="0"/>
          <w:szCs w:val="21"/>
        </w:rPr>
        <w:t>箍筋、横向钢筋的牌号、规格、数量、间距，箍筋弯钩的弯折角度及平直段长度</w:t>
      </w:r>
      <w:r>
        <w:rPr>
          <w:rFonts w:hint="eastAsia" w:hAnsi="宋体"/>
          <w:kern w:val="0"/>
          <w:szCs w:val="21"/>
        </w:rPr>
        <w:t>；</w:t>
      </w:r>
    </w:p>
    <w:p>
      <w:pPr>
        <w:autoSpaceDE w:val="0"/>
        <w:autoSpaceDN w:val="0"/>
        <w:adjustRightInd w:val="0"/>
        <w:spacing w:line="380" w:lineRule="exact"/>
        <w:ind w:firstLine="420" w:firstLineChars="200"/>
        <w:jc w:val="left"/>
        <w:rPr>
          <w:kern w:val="0"/>
          <w:szCs w:val="21"/>
        </w:rPr>
      </w:pPr>
      <w:r>
        <w:rPr>
          <w:kern w:val="0"/>
          <w:szCs w:val="21"/>
        </w:rPr>
        <w:t xml:space="preserve">4 </w:t>
      </w:r>
      <w:r>
        <w:rPr>
          <w:rFonts w:hAnsi="宋体"/>
          <w:kern w:val="0"/>
          <w:szCs w:val="21"/>
        </w:rPr>
        <w:t>预埋件的规格、数量、位置等。</w:t>
      </w:r>
    </w:p>
    <w:p>
      <w:pPr>
        <w:autoSpaceDE w:val="0"/>
        <w:autoSpaceDN w:val="0"/>
        <w:adjustRightInd w:val="0"/>
        <w:spacing w:line="380" w:lineRule="exact"/>
        <w:rPr>
          <w:kern w:val="0"/>
          <w:szCs w:val="21"/>
        </w:rPr>
      </w:pPr>
      <w:r>
        <w:rPr>
          <w:b/>
          <w:szCs w:val="21"/>
        </w:rPr>
        <w:t xml:space="preserve">8.2.3  </w:t>
      </w:r>
      <w:r>
        <w:rPr>
          <w:rFonts w:hAnsi="宋体"/>
          <w:kern w:val="0"/>
          <w:szCs w:val="21"/>
        </w:rPr>
        <w:t>钢筋应有出厂质量证明书或试验报告单，钢筋表面或每捆（盘）钢筋均应有标志，并应确认符合钢筋订货的牌号。</w:t>
      </w:r>
    </w:p>
    <w:p>
      <w:pPr>
        <w:autoSpaceDE w:val="0"/>
        <w:autoSpaceDN w:val="0"/>
        <w:adjustRightInd w:val="0"/>
        <w:spacing w:line="380" w:lineRule="exact"/>
        <w:rPr>
          <w:kern w:val="0"/>
          <w:szCs w:val="21"/>
        </w:rPr>
      </w:pPr>
      <w:r>
        <w:rPr>
          <w:b/>
          <w:szCs w:val="21"/>
        </w:rPr>
        <w:t>8.2.4</w:t>
      </w:r>
      <w:r>
        <w:rPr>
          <w:rFonts w:hAnsi="宋体"/>
          <w:kern w:val="0"/>
          <w:szCs w:val="21"/>
        </w:rPr>
        <w:t>钢筋应按炉罐（批）号及直径分批进场，并应按国家标准《钢筋混凝土用钢：第</w:t>
      </w:r>
      <w:r>
        <w:rPr>
          <w:kern w:val="0"/>
          <w:szCs w:val="21"/>
        </w:rPr>
        <w:t>2</w:t>
      </w:r>
      <w:r>
        <w:rPr>
          <w:rFonts w:hAnsi="宋体"/>
          <w:kern w:val="0"/>
          <w:szCs w:val="21"/>
        </w:rPr>
        <w:t>部分热轧带肋钢筋》</w:t>
      </w:r>
      <w:r>
        <w:rPr>
          <w:kern w:val="0"/>
          <w:szCs w:val="21"/>
        </w:rPr>
        <w:t>GB 1499.2</w:t>
      </w:r>
      <w:r>
        <w:rPr>
          <w:rFonts w:hAnsi="宋体"/>
          <w:kern w:val="0"/>
          <w:szCs w:val="21"/>
        </w:rPr>
        <w:t>规定的力学性能和重量偏差指标进行进场检验。</w:t>
      </w:r>
    </w:p>
    <w:p>
      <w:pPr>
        <w:autoSpaceDE w:val="0"/>
        <w:autoSpaceDN w:val="0"/>
        <w:adjustRightInd w:val="0"/>
        <w:spacing w:line="380" w:lineRule="exact"/>
        <w:rPr>
          <w:rFonts w:hAnsi="宋体"/>
          <w:kern w:val="0"/>
          <w:szCs w:val="21"/>
        </w:rPr>
      </w:pPr>
      <w:r>
        <w:rPr>
          <w:b/>
          <w:szCs w:val="21"/>
        </w:rPr>
        <w:t xml:space="preserve">8.2.5  </w:t>
      </w:r>
      <w:r>
        <w:rPr>
          <w:rFonts w:hAnsi="宋体"/>
          <w:kern w:val="0"/>
          <w:szCs w:val="21"/>
        </w:rPr>
        <w:t>钢筋在加工过程中，</w:t>
      </w:r>
      <w:r>
        <w:rPr>
          <w:rFonts w:hint="eastAsia" w:hAnsi="宋体"/>
          <w:kern w:val="0"/>
          <w:szCs w:val="21"/>
        </w:rPr>
        <w:t>当</w:t>
      </w:r>
      <w:r>
        <w:rPr>
          <w:rFonts w:hAnsi="宋体"/>
          <w:kern w:val="0"/>
          <w:szCs w:val="21"/>
        </w:rPr>
        <w:t>发现钢筋脆断、焊接性能不良或力学性能显著不正常等现象，应对该批钢筋进行化学成分检验或其他专项检验。</w:t>
      </w:r>
    </w:p>
    <w:p>
      <w:pPr>
        <w:autoSpaceDE w:val="0"/>
        <w:autoSpaceDN w:val="0"/>
        <w:adjustRightInd w:val="0"/>
        <w:spacing w:line="380" w:lineRule="exact"/>
        <w:rPr>
          <w:rFonts w:hAnsi="宋体"/>
          <w:kern w:val="0"/>
          <w:szCs w:val="21"/>
        </w:rPr>
      </w:pPr>
      <w:r>
        <w:rPr>
          <w:b/>
          <w:szCs w:val="21"/>
        </w:rPr>
        <w:t xml:space="preserve">8.2.6  </w:t>
      </w:r>
      <w:r>
        <w:rPr>
          <w:rFonts w:hAnsi="宋体"/>
          <w:kern w:val="0"/>
          <w:szCs w:val="21"/>
        </w:rPr>
        <w:t>成型钢筋进场时，应抽取试件作屈服强度、抗拉强度、伸长率和重量偏差检验，检验结果应符合国家现行相关标准的规定。</w:t>
      </w:r>
    </w:p>
    <w:p>
      <w:pPr>
        <w:autoSpaceDE w:val="0"/>
        <w:autoSpaceDN w:val="0"/>
        <w:adjustRightInd w:val="0"/>
        <w:spacing w:line="380" w:lineRule="exact"/>
        <w:ind w:firstLine="420" w:firstLineChars="200"/>
        <w:rPr>
          <w:kern w:val="0"/>
          <w:szCs w:val="21"/>
        </w:rPr>
      </w:pPr>
      <w:r>
        <w:rPr>
          <w:rFonts w:hAnsi="宋体"/>
          <w:kern w:val="0"/>
          <w:szCs w:val="21"/>
        </w:rPr>
        <w:t>当有施工单位或监理单位的代表驻厂监督生产过程并提供原材钢筋力学性能第三方检验报告时，可仅进行重量偏差检验。</w:t>
      </w:r>
    </w:p>
    <w:p>
      <w:pPr>
        <w:autoSpaceDE w:val="0"/>
        <w:autoSpaceDN w:val="0"/>
        <w:adjustRightInd w:val="0"/>
        <w:spacing w:line="380" w:lineRule="exact"/>
        <w:rPr>
          <w:kern w:val="0"/>
          <w:szCs w:val="21"/>
        </w:rPr>
      </w:pPr>
      <w:r>
        <w:rPr>
          <w:b/>
          <w:szCs w:val="21"/>
        </w:rPr>
        <w:t>8.2.7</w:t>
      </w:r>
      <w:r>
        <w:rPr>
          <w:rFonts w:hAnsi="宋体"/>
          <w:kern w:val="0"/>
          <w:szCs w:val="21"/>
        </w:rPr>
        <w:t>钢筋焊接施工前应按行业标准《钢筋焊接及验收规程》</w:t>
      </w:r>
      <w:r>
        <w:rPr>
          <w:kern w:val="0"/>
          <w:szCs w:val="21"/>
        </w:rPr>
        <w:t>JGJ 18</w:t>
      </w:r>
      <w:r>
        <w:rPr>
          <w:rFonts w:hAnsi="宋体"/>
          <w:kern w:val="0"/>
          <w:szCs w:val="21"/>
        </w:rPr>
        <w:t>的要求进行检验，确认合格后方可正式施工。</w:t>
      </w:r>
    </w:p>
    <w:p>
      <w:pPr>
        <w:autoSpaceDE w:val="0"/>
        <w:autoSpaceDN w:val="0"/>
        <w:adjustRightInd w:val="0"/>
        <w:spacing w:line="380" w:lineRule="exact"/>
        <w:ind w:firstLine="480"/>
        <w:rPr>
          <w:kern w:val="0"/>
          <w:szCs w:val="21"/>
        </w:rPr>
      </w:pPr>
      <w:r>
        <w:rPr>
          <w:rFonts w:hAnsi="宋体"/>
          <w:kern w:val="0"/>
          <w:szCs w:val="21"/>
        </w:rPr>
        <w:t>对于采用焊接方式连接的细晶粒热轧带肋钢筋和直径大于</w:t>
      </w:r>
      <w:r>
        <w:rPr>
          <w:kern w:val="0"/>
          <w:szCs w:val="21"/>
        </w:rPr>
        <w:t>25mm</w:t>
      </w:r>
      <w:r>
        <w:rPr>
          <w:rFonts w:hAnsi="宋体"/>
          <w:kern w:val="0"/>
          <w:szCs w:val="21"/>
        </w:rPr>
        <w:t>的</w:t>
      </w:r>
      <w:r>
        <w:rPr>
          <w:kern w:val="0"/>
          <w:szCs w:val="21"/>
        </w:rPr>
        <w:t>600</w:t>
      </w:r>
      <w:r>
        <w:rPr>
          <w:rFonts w:hint="eastAsia"/>
          <w:kern w:val="0"/>
          <w:szCs w:val="21"/>
        </w:rPr>
        <w:t>MPa</w:t>
      </w:r>
      <w:r>
        <w:rPr>
          <w:rFonts w:hAnsi="宋体"/>
          <w:kern w:val="0"/>
          <w:szCs w:val="21"/>
        </w:rPr>
        <w:t>钢筋，应进行专门检验。</w:t>
      </w:r>
    </w:p>
    <w:p>
      <w:pPr>
        <w:autoSpaceDE w:val="0"/>
        <w:autoSpaceDN w:val="0"/>
        <w:adjustRightInd w:val="0"/>
        <w:spacing w:line="380" w:lineRule="exact"/>
        <w:rPr>
          <w:kern w:val="0"/>
          <w:szCs w:val="21"/>
        </w:rPr>
      </w:pPr>
      <w:r>
        <w:rPr>
          <w:b/>
          <w:szCs w:val="21"/>
        </w:rPr>
        <w:t>8.2.8</w:t>
      </w:r>
      <w:r>
        <w:rPr>
          <w:rFonts w:hAnsi="宋体"/>
          <w:kern w:val="0"/>
          <w:szCs w:val="21"/>
        </w:rPr>
        <w:t>钢筋机械连接及钢筋锚固板施工前，应提供型式检验报告，并按《钢筋机械连接通用技术规程》</w:t>
      </w:r>
      <w:r>
        <w:rPr>
          <w:kern w:val="0"/>
          <w:szCs w:val="21"/>
        </w:rPr>
        <w:t>JGJ 107</w:t>
      </w:r>
      <w:r>
        <w:rPr>
          <w:rFonts w:hAnsi="宋体"/>
          <w:kern w:val="0"/>
          <w:szCs w:val="21"/>
        </w:rPr>
        <w:t>、《钢筋锚固板应用技术规程》</w:t>
      </w:r>
      <w:r>
        <w:rPr>
          <w:kern w:val="0"/>
          <w:szCs w:val="21"/>
        </w:rPr>
        <w:t>JGJ256</w:t>
      </w:r>
      <w:r>
        <w:rPr>
          <w:rFonts w:hAnsi="宋体"/>
          <w:kern w:val="0"/>
          <w:szCs w:val="21"/>
        </w:rPr>
        <w:t>的要求进行施工现场抽样检验，合格后方可用于工程。</w:t>
      </w:r>
    </w:p>
    <w:p>
      <w:pPr>
        <w:widowControl/>
        <w:jc w:val="left"/>
        <w:rPr>
          <w:rFonts w:ascii="方正小标宋简体" w:hAnsi="方正小标宋简体" w:eastAsia="方正小标宋简体" w:cs="方正小标宋简体"/>
          <w:kern w:val="0"/>
          <w:sz w:val="11"/>
          <w:szCs w:val="11"/>
        </w:rPr>
      </w:pPr>
      <w:r>
        <w:rPr>
          <w:rFonts w:ascii="方正小标宋简体" w:hAnsi="方正小标宋简体" w:eastAsia="方正小标宋简体" w:cs="方正小标宋简体"/>
          <w:kern w:val="0"/>
          <w:sz w:val="28"/>
          <w:szCs w:val="28"/>
        </w:rPr>
        <w:br w:type="page"/>
      </w:r>
    </w:p>
    <w:p>
      <w:pPr>
        <w:pStyle w:val="30"/>
        <w:spacing w:beforeLines="100" w:afterLines="50" w:line="360" w:lineRule="atLeast"/>
        <w:ind w:firstLine="0" w:firstLineChars="0"/>
        <w:jc w:val="center"/>
        <w:outlineLvl w:val="0"/>
        <w:rPr>
          <w:rFonts w:ascii="新宋体" w:hAnsi="新宋体" w:eastAsia="新宋体" w:cs="新宋体"/>
          <w:sz w:val="48"/>
        </w:rPr>
      </w:pPr>
      <w:bookmarkStart w:id="25" w:name="_Toc530338297"/>
      <w:r>
        <w:rPr>
          <w:rFonts w:ascii="方正小标宋简体" w:hAnsi="方正小标宋简体" w:eastAsia="方正小标宋简体" w:cs="方正小标宋简体"/>
          <w:kern w:val="0"/>
          <w:sz w:val="28"/>
          <w:szCs w:val="28"/>
        </w:rPr>
        <w:t>附录A带肋钢筋的标志</w:t>
      </w:r>
      <w:bookmarkEnd w:id="25"/>
    </w:p>
    <w:p>
      <w:pPr>
        <w:spacing w:line="380" w:lineRule="exact"/>
        <w:rPr>
          <w:szCs w:val="21"/>
        </w:rPr>
      </w:pPr>
      <w:r>
        <w:rPr>
          <w:b/>
          <w:szCs w:val="21"/>
        </w:rPr>
        <w:t>A.1.1</w:t>
      </w:r>
      <w:r>
        <w:rPr>
          <w:rFonts w:hAnsi="宋体"/>
          <w:szCs w:val="21"/>
        </w:rPr>
        <w:t>钢筋混凝土用钢筋有光圆及带肋</w:t>
      </w:r>
      <w:r>
        <w:rPr>
          <w:szCs w:val="21"/>
        </w:rPr>
        <w:t>(</w:t>
      </w:r>
      <w:r>
        <w:rPr>
          <w:rFonts w:hAnsi="宋体"/>
          <w:szCs w:val="21"/>
        </w:rPr>
        <w:t>月牙肋</w:t>
      </w:r>
      <w:r>
        <w:rPr>
          <w:szCs w:val="21"/>
        </w:rPr>
        <w:t>)</w:t>
      </w:r>
      <w:r>
        <w:rPr>
          <w:rFonts w:hAnsi="宋体"/>
          <w:szCs w:val="21"/>
        </w:rPr>
        <w:t>两种外形，在钢筋表面用下列刻字标志表示：</w:t>
      </w:r>
    </w:p>
    <w:p>
      <w:pPr>
        <w:spacing w:line="380" w:lineRule="exact"/>
        <w:ind w:firstLine="420" w:firstLineChars="200"/>
        <w:rPr>
          <w:szCs w:val="21"/>
        </w:rPr>
      </w:pPr>
      <w:r>
        <w:rPr>
          <w:szCs w:val="21"/>
        </w:rPr>
        <w:t>1</w:t>
      </w:r>
      <w:r>
        <w:rPr>
          <w:rFonts w:hAnsi="宋体"/>
          <w:szCs w:val="21"/>
        </w:rPr>
        <w:t>带肋钢筋表面上轧制的第一个字母表示钢种：无字母表示普通热轧钢筋；“C”表示细晶粒热轧钢筋；“K”表示余热处理钢筋；数字后字母“E”表示抗震钢筋；</w:t>
      </w:r>
    </w:p>
    <w:p>
      <w:pPr>
        <w:spacing w:line="380" w:lineRule="exact"/>
        <w:ind w:firstLine="420" w:firstLineChars="200"/>
        <w:rPr>
          <w:szCs w:val="21"/>
        </w:rPr>
      </w:pPr>
      <w:r>
        <w:rPr>
          <w:rFonts w:hint="eastAsia"/>
          <w:szCs w:val="21"/>
        </w:rPr>
        <w:t>2</w:t>
      </w:r>
      <w:r>
        <w:rPr>
          <w:rFonts w:hAnsi="宋体"/>
          <w:szCs w:val="21"/>
        </w:rPr>
        <w:t>带肋钢筋表面上轧制的最后一组数字为公称直径，以毫米</w:t>
      </w:r>
      <w:r>
        <w:rPr>
          <w:szCs w:val="21"/>
        </w:rPr>
        <w:t>(mm)</w:t>
      </w:r>
      <w:r>
        <w:rPr>
          <w:rFonts w:hAnsi="宋体"/>
          <w:szCs w:val="21"/>
        </w:rPr>
        <w:t>为单位的阿拉伯数字表示。例如</w:t>
      </w:r>
      <w:r>
        <w:rPr>
          <w:szCs w:val="21"/>
        </w:rPr>
        <w:t>16</w:t>
      </w:r>
      <w:r>
        <w:rPr>
          <w:rFonts w:hAnsi="宋体"/>
          <w:szCs w:val="21"/>
        </w:rPr>
        <w:t>、</w:t>
      </w:r>
      <w:r>
        <w:rPr>
          <w:szCs w:val="21"/>
        </w:rPr>
        <w:t>25</w:t>
      </w:r>
      <w:r>
        <w:rPr>
          <w:rFonts w:hAnsi="宋体"/>
          <w:szCs w:val="21"/>
        </w:rPr>
        <w:t>表示钢筋的公称直径为</w:t>
      </w:r>
      <w:r>
        <w:rPr>
          <w:szCs w:val="21"/>
        </w:rPr>
        <w:t>16mm</w:t>
      </w:r>
      <w:r>
        <w:rPr>
          <w:rFonts w:hAnsi="宋体"/>
          <w:szCs w:val="21"/>
        </w:rPr>
        <w:t>、</w:t>
      </w:r>
      <w:r>
        <w:rPr>
          <w:szCs w:val="21"/>
        </w:rPr>
        <w:t>25m</w:t>
      </w:r>
      <w:r>
        <w:rPr>
          <w:rFonts w:hAnsi="宋体"/>
          <w:szCs w:val="21"/>
        </w:rPr>
        <w:t>m；直径</w:t>
      </w:r>
      <w:r>
        <w:rPr>
          <w:szCs w:val="21"/>
        </w:rPr>
        <w:t>12mm</w:t>
      </w:r>
      <w:r>
        <w:rPr>
          <w:rFonts w:hAnsi="宋体"/>
          <w:szCs w:val="21"/>
        </w:rPr>
        <w:t>以下的细钢筋不标志直径；</w:t>
      </w:r>
    </w:p>
    <w:p>
      <w:pPr>
        <w:spacing w:line="380" w:lineRule="exact"/>
        <w:ind w:firstLine="420" w:firstLineChars="200"/>
        <w:rPr>
          <w:rFonts w:hAnsi="宋体"/>
          <w:szCs w:val="21"/>
        </w:rPr>
      </w:pPr>
      <w:r>
        <w:rPr>
          <w:rFonts w:hint="eastAsia"/>
          <w:szCs w:val="21"/>
        </w:rPr>
        <w:t>3</w:t>
      </w:r>
      <w:r>
        <w:rPr>
          <w:rFonts w:hAnsi="宋体"/>
          <w:szCs w:val="21"/>
        </w:rPr>
        <w:t>光圆钢筋表面无标志，强度只有一种，直径可直接量测；</w:t>
      </w:r>
    </w:p>
    <w:p>
      <w:pPr>
        <w:spacing w:line="380" w:lineRule="exact"/>
        <w:rPr>
          <w:szCs w:val="21"/>
        </w:rPr>
      </w:pPr>
      <w:r>
        <w:rPr>
          <w:b/>
          <w:szCs w:val="21"/>
        </w:rPr>
        <w:t>A.1.2</w:t>
      </w:r>
      <w:r>
        <w:rPr>
          <w:rFonts w:hAnsi="宋体"/>
          <w:szCs w:val="21"/>
        </w:rPr>
        <w:t>普通热轧钢筋</w:t>
      </w:r>
      <w:r>
        <w:rPr>
          <w:szCs w:val="21"/>
        </w:rPr>
        <w:t>(HRB)</w:t>
      </w:r>
      <w:r>
        <w:rPr>
          <w:rFonts w:hAnsi="宋体"/>
          <w:szCs w:val="21"/>
        </w:rPr>
        <w:t>在其表面刻有</w:t>
      </w:r>
      <w:r>
        <w:rPr>
          <w:szCs w:val="21"/>
        </w:rPr>
        <w:t>3</w:t>
      </w:r>
      <w:r>
        <w:rPr>
          <w:rFonts w:hAnsi="宋体"/>
          <w:szCs w:val="21"/>
        </w:rPr>
        <w:t>、</w:t>
      </w:r>
      <w:r>
        <w:rPr>
          <w:szCs w:val="21"/>
        </w:rPr>
        <w:t>4</w:t>
      </w:r>
      <w:r>
        <w:rPr>
          <w:rFonts w:hAnsi="宋体"/>
          <w:szCs w:val="21"/>
        </w:rPr>
        <w:t>、</w:t>
      </w:r>
      <w:r>
        <w:rPr>
          <w:szCs w:val="21"/>
        </w:rPr>
        <w:t>5</w:t>
      </w:r>
      <w:r>
        <w:rPr>
          <w:rFonts w:hAnsi="宋体"/>
          <w:szCs w:val="21"/>
        </w:rPr>
        <w:t>、</w:t>
      </w:r>
      <w:r>
        <w:rPr>
          <w:szCs w:val="21"/>
        </w:rPr>
        <w:t>6</w:t>
      </w:r>
      <w:r>
        <w:rPr>
          <w:rFonts w:hAnsi="宋体"/>
          <w:szCs w:val="21"/>
        </w:rPr>
        <w:t>分别表示牌号为</w:t>
      </w:r>
      <w:r>
        <w:rPr>
          <w:szCs w:val="21"/>
        </w:rPr>
        <w:t>HRB335</w:t>
      </w:r>
      <w:r>
        <w:rPr>
          <w:rFonts w:hAnsi="宋体"/>
          <w:szCs w:val="21"/>
        </w:rPr>
        <w:t>、</w:t>
      </w:r>
      <w:r>
        <w:rPr>
          <w:szCs w:val="21"/>
        </w:rPr>
        <w:t>HRB400</w:t>
      </w:r>
      <w:r>
        <w:rPr>
          <w:rFonts w:hAnsi="宋体"/>
          <w:szCs w:val="21"/>
        </w:rPr>
        <w:t>、</w:t>
      </w:r>
      <w:r>
        <w:rPr>
          <w:szCs w:val="21"/>
        </w:rPr>
        <w:t>HRB500</w:t>
      </w:r>
      <w:r>
        <w:rPr>
          <w:rFonts w:hAnsi="宋体"/>
          <w:szCs w:val="21"/>
        </w:rPr>
        <w:t>、</w:t>
      </w:r>
      <w:r>
        <w:rPr>
          <w:szCs w:val="21"/>
        </w:rPr>
        <w:t>HRB600</w:t>
      </w:r>
      <w:r>
        <w:rPr>
          <w:rFonts w:hAnsi="宋体"/>
          <w:szCs w:val="21"/>
        </w:rPr>
        <w:t>的普通热轧钢筋；刻有</w:t>
      </w:r>
      <w:r>
        <w:rPr>
          <w:szCs w:val="21"/>
        </w:rPr>
        <w:t>3E</w:t>
      </w:r>
      <w:r>
        <w:rPr>
          <w:rFonts w:hAnsi="宋体"/>
          <w:szCs w:val="21"/>
        </w:rPr>
        <w:t>、</w:t>
      </w:r>
      <w:r>
        <w:rPr>
          <w:szCs w:val="21"/>
        </w:rPr>
        <w:t>4E</w:t>
      </w:r>
      <w:r>
        <w:rPr>
          <w:rFonts w:hAnsi="宋体"/>
          <w:szCs w:val="21"/>
        </w:rPr>
        <w:t>、</w:t>
      </w:r>
      <w:r>
        <w:rPr>
          <w:szCs w:val="21"/>
        </w:rPr>
        <w:t>5E</w:t>
      </w:r>
      <w:r>
        <w:rPr>
          <w:rFonts w:hAnsi="宋体"/>
          <w:szCs w:val="21"/>
        </w:rPr>
        <w:t>、</w:t>
      </w:r>
      <w:r>
        <w:rPr>
          <w:szCs w:val="21"/>
        </w:rPr>
        <w:t>6E</w:t>
      </w:r>
      <w:r>
        <w:rPr>
          <w:rFonts w:hAnsi="宋体"/>
          <w:szCs w:val="21"/>
        </w:rPr>
        <w:t>分别表示牌号为</w:t>
      </w:r>
      <w:r>
        <w:rPr>
          <w:szCs w:val="21"/>
        </w:rPr>
        <w:t>HRB335E</w:t>
      </w:r>
      <w:r>
        <w:rPr>
          <w:rFonts w:hAnsi="宋体"/>
          <w:szCs w:val="21"/>
        </w:rPr>
        <w:t>、</w:t>
      </w:r>
      <w:r>
        <w:rPr>
          <w:szCs w:val="21"/>
        </w:rPr>
        <w:t>HRB400E</w:t>
      </w:r>
      <w:r>
        <w:rPr>
          <w:rFonts w:hAnsi="宋体"/>
          <w:szCs w:val="21"/>
        </w:rPr>
        <w:t>、</w:t>
      </w:r>
      <w:r>
        <w:rPr>
          <w:szCs w:val="21"/>
        </w:rPr>
        <w:t>HRB500E</w:t>
      </w:r>
      <w:r>
        <w:rPr>
          <w:rFonts w:hAnsi="宋体"/>
          <w:szCs w:val="21"/>
        </w:rPr>
        <w:t>、</w:t>
      </w:r>
      <w:r>
        <w:rPr>
          <w:szCs w:val="21"/>
        </w:rPr>
        <w:t>HRB600E</w:t>
      </w:r>
      <w:r>
        <w:rPr>
          <w:rFonts w:hAnsi="宋体"/>
          <w:szCs w:val="21"/>
        </w:rPr>
        <w:t>的抗震钢筋。</w:t>
      </w:r>
    </w:p>
    <w:p>
      <w:pPr>
        <w:spacing w:line="380" w:lineRule="exact"/>
        <w:rPr>
          <w:szCs w:val="21"/>
        </w:rPr>
      </w:pPr>
      <w:r>
        <w:rPr>
          <w:b/>
          <w:szCs w:val="21"/>
        </w:rPr>
        <w:t>A.1.3</w:t>
      </w:r>
      <w:r>
        <w:rPr>
          <w:rFonts w:hAnsi="宋体"/>
          <w:szCs w:val="21"/>
        </w:rPr>
        <w:t>细晶粒热轧钢筋</w:t>
      </w:r>
      <w:r>
        <w:rPr>
          <w:szCs w:val="21"/>
        </w:rPr>
        <w:t>(HRBF)</w:t>
      </w:r>
      <w:r>
        <w:rPr>
          <w:rFonts w:hAnsi="宋体"/>
          <w:szCs w:val="21"/>
        </w:rPr>
        <w:t>在其表面用</w:t>
      </w:r>
      <w:r>
        <w:rPr>
          <w:szCs w:val="21"/>
        </w:rPr>
        <w:t>C3</w:t>
      </w:r>
      <w:r>
        <w:rPr>
          <w:rFonts w:hAnsi="宋体"/>
          <w:szCs w:val="21"/>
        </w:rPr>
        <w:t>、</w:t>
      </w:r>
      <w:r>
        <w:rPr>
          <w:szCs w:val="21"/>
        </w:rPr>
        <w:t>C4</w:t>
      </w:r>
      <w:r>
        <w:rPr>
          <w:rFonts w:hAnsi="宋体"/>
          <w:szCs w:val="21"/>
        </w:rPr>
        <w:t>、</w:t>
      </w:r>
      <w:r>
        <w:rPr>
          <w:szCs w:val="21"/>
        </w:rPr>
        <w:t>C5</w:t>
      </w:r>
      <w:r>
        <w:rPr>
          <w:rFonts w:hint="eastAsia"/>
          <w:szCs w:val="21"/>
        </w:rPr>
        <w:t>、</w:t>
      </w:r>
      <w:r>
        <w:rPr>
          <w:szCs w:val="21"/>
        </w:rPr>
        <w:t>C</w:t>
      </w:r>
      <w:r>
        <w:rPr>
          <w:rFonts w:hint="eastAsia"/>
          <w:szCs w:val="21"/>
        </w:rPr>
        <w:t>6</w:t>
      </w:r>
      <w:r>
        <w:rPr>
          <w:rFonts w:hAnsi="宋体"/>
          <w:szCs w:val="21"/>
        </w:rPr>
        <w:t>分别表示牌号为</w:t>
      </w:r>
      <w:r>
        <w:rPr>
          <w:szCs w:val="21"/>
        </w:rPr>
        <w:t>HRBF335</w:t>
      </w:r>
      <w:r>
        <w:rPr>
          <w:rFonts w:hAnsi="宋体"/>
          <w:szCs w:val="21"/>
        </w:rPr>
        <w:t>、</w:t>
      </w:r>
      <w:r>
        <w:rPr>
          <w:szCs w:val="21"/>
        </w:rPr>
        <w:t>HRBF400</w:t>
      </w:r>
      <w:r>
        <w:rPr>
          <w:rFonts w:hAnsi="宋体"/>
          <w:szCs w:val="21"/>
        </w:rPr>
        <w:t>、</w:t>
      </w:r>
      <w:r>
        <w:rPr>
          <w:szCs w:val="21"/>
        </w:rPr>
        <w:t>HRBF500</w:t>
      </w:r>
      <w:r>
        <w:rPr>
          <w:rFonts w:hint="eastAsia"/>
          <w:szCs w:val="21"/>
        </w:rPr>
        <w:t>、</w:t>
      </w:r>
      <w:r>
        <w:rPr>
          <w:szCs w:val="21"/>
        </w:rPr>
        <w:t>HRBF</w:t>
      </w:r>
      <w:r>
        <w:rPr>
          <w:rFonts w:hint="eastAsia"/>
          <w:szCs w:val="21"/>
        </w:rPr>
        <w:t>6</w:t>
      </w:r>
      <w:r>
        <w:rPr>
          <w:szCs w:val="21"/>
        </w:rPr>
        <w:t>00</w:t>
      </w:r>
      <w:r>
        <w:rPr>
          <w:rFonts w:hAnsi="宋体"/>
          <w:szCs w:val="21"/>
        </w:rPr>
        <w:t>的细晶粒热轧钢筋；用</w:t>
      </w:r>
      <w:r>
        <w:rPr>
          <w:szCs w:val="21"/>
        </w:rPr>
        <w:t>C3E</w:t>
      </w:r>
      <w:r>
        <w:rPr>
          <w:rFonts w:hAnsi="宋体"/>
          <w:szCs w:val="21"/>
        </w:rPr>
        <w:t>、</w:t>
      </w:r>
      <w:r>
        <w:rPr>
          <w:szCs w:val="21"/>
        </w:rPr>
        <w:t>C4E</w:t>
      </w:r>
      <w:r>
        <w:rPr>
          <w:rFonts w:hAnsi="宋体"/>
          <w:szCs w:val="21"/>
        </w:rPr>
        <w:t>、</w:t>
      </w:r>
      <w:r>
        <w:rPr>
          <w:szCs w:val="21"/>
        </w:rPr>
        <w:t>C5E</w:t>
      </w:r>
      <w:r>
        <w:rPr>
          <w:rFonts w:hAnsi="宋体"/>
          <w:szCs w:val="21"/>
        </w:rPr>
        <w:t>、</w:t>
      </w:r>
      <w:r>
        <w:rPr>
          <w:szCs w:val="21"/>
        </w:rPr>
        <w:t>C</w:t>
      </w:r>
      <w:r>
        <w:rPr>
          <w:rFonts w:hint="eastAsia"/>
          <w:szCs w:val="21"/>
        </w:rPr>
        <w:t>6</w:t>
      </w:r>
      <w:r>
        <w:rPr>
          <w:szCs w:val="21"/>
        </w:rPr>
        <w:t>E</w:t>
      </w:r>
      <w:r>
        <w:rPr>
          <w:rFonts w:hAnsi="宋体"/>
          <w:szCs w:val="21"/>
        </w:rPr>
        <w:t>分别表示牌号为</w:t>
      </w:r>
      <w:r>
        <w:rPr>
          <w:szCs w:val="21"/>
        </w:rPr>
        <w:t>HRBF335E</w:t>
      </w:r>
      <w:r>
        <w:rPr>
          <w:rFonts w:hAnsi="宋体"/>
          <w:szCs w:val="21"/>
        </w:rPr>
        <w:t>、</w:t>
      </w:r>
      <w:r>
        <w:rPr>
          <w:szCs w:val="21"/>
        </w:rPr>
        <w:t>HRBF400E</w:t>
      </w:r>
      <w:r>
        <w:rPr>
          <w:rFonts w:hAnsi="宋体"/>
          <w:szCs w:val="21"/>
        </w:rPr>
        <w:t>、</w:t>
      </w:r>
      <w:r>
        <w:rPr>
          <w:szCs w:val="21"/>
        </w:rPr>
        <w:t>HRBF500E</w:t>
      </w:r>
      <w:r>
        <w:rPr>
          <w:rFonts w:hAnsi="宋体"/>
          <w:szCs w:val="21"/>
        </w:rPr>
        <w:t>、</w:t>
      </w:r>
      <w:r>
        <w:rPr>
          <w:szCs w:val="21"/>
        </w:rPr>
        <w:t>HRBF</w:t>
      </w:r>
      <w:r>
        <w:rPr>
          <w:rFonts w:hint="eastAsia"/>
          <w:szCs w:val="21"/>
        </w:rPr>
        <w:t>6</w:t>
      </w:r>
      <w:r>
        <w:rPr>
          <w:szCs w:val="21"/>
        </w:rPr>
        <w:t>00E</w:t>
      </w:r>
      <w:r>
        <w:rPr>
          <w:rFonts w:hAnsi="宋体"/>
          <w:szCs w:val="21"/>
        </w:rPr>
        <w:t>的抗震钢筋。</w:t>
      </w:r>
    </w:p>
    <w:p>
      <w:pPr>
        <w:widowControl/>
        <w:jc w:val="left"/>
        <w:rPr>
          <w:rFonts w:ascii="方正小标宋简体" w:hAnsi="方正小标宋简体" w:eastAsia="方正小标宋简体" w:cs="方正小标宋简体"/>
          <w:kern w:val="0"/>
          <w:sz w:val="10"/>
          <w:szCs w:val="10"/>
        </w:rPr>
      </w:pPr>
      <w:r>
        <w:rPr>
          <w:rFonts w:ascii="方正小标宋简体" w:hAnsi="方正小标宋简体" w:eastAsia="方正小标宋简体" w:cs="方正小标宋简体"/>
          <w:kern w:val="0"/>
          <w:sz w:val="28"/>
          <w:szCs w:val="28"/>
        </w:rPr>
        <w:br w:type="page"/>
      </w:r>
    </w:p>
    <w:p>
      <w:pPr>
        <w:pStyle w:val="30"/>
        <w:spacing w:beforeLines="100" w:afterLines="50" w:line="360" w:lineRule="atLeast"/>
        <w:ind w:firstLine="0" w:firstLineChars="0"/>
        <w:jc w:val="center"/>
        <w:outlineLvl w:val="0"/>
        <w:rPr>
          <w:rFonts w:ascii="方正小标宋简体" w:hAnsi="方正小标宋简体" w:eastAsia="方正小标宋简体" w:cs="方正小标宋简体"/>
          <w:kern w:val="0"/>
          <w:sz w:val="28"/>
          <w:szCs w:val="28"/>
        </w:rPr>
      </w:pPr>
      <w:bookmarkStart w:id="26" w:name="_Toc530338298"/>
      <w:r>
        <w:rPr>
          <w:rFonts w:hint="eastAsia" w:ascii="方正小标宋简体" w:hAnsi="方正小标宋简体" w:eastAsia="方正小标宋简体" w:cs="方正小标宋简体"/>
          <w:kern w:val="0"/>
          <w:sz w:val="28"/>
          <w:szCs w:val="28"/>
        </w:rPr>
        <w:t>附录B 600MPa钢筋的公称直径及公称截面面积</w:t>
      </w:r>
      <w:bookmarkEnd w:id="26"/>
    </w:p>
    <w:tbl>
      <w:tblPr>
        <w:tblStyle w:val="21"/>
        <w:tblW w:w="6112"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left w:w="108" w:type="dxa"/>
          <w:right w:w="108" w:type="dxa"/>
        </w:tblCellMar>
      </w:tblPr>
      <w:tblGrid>
        <w:gridCol w:w="810"/>
        <w:gridCol w:w="671"/>
        <w:gridCol w:w="544"/>
        <w:gridCol w:w="544"/>
        <w:gridCol w:w="544"/>
        <w:gridCol w:w="544"/>
        <w:gridCol w:w="544"/>
        <w:gridCol w:w="544"/>
        <w:gridCol w:w="630"/>
        <w:gridCol w:w="737"/>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trHeight w:val="339" w:hRule="atLeast"/>
        </w:trPr>
        <w:tc>
          <w:tcPr>
            <w:tcW w:w="810" w:type="dxa"/>
            <w:tcBorders>
              <w:top w:val="single" w:color="auto" w:sz="8" w:space="0"/>
              <w:left w:val="single" w:color="auto" w:sz="8" w:space="0"/>
              <w:bottom w:val="nil"/>
              <w:right w:val="single" w:color="auto" w:sz="8" w:space="0"/>
            </w:tcBorders>
            <w:vAlign w:val="center"/>
          </w:tcPr>
          <w:p>
            <w:pPr>
              <w:ind w:firstLine="150" w:firstLineChars="100"/>
              <w:rPr>
                <w:rFonts w:ascii="宋体" w:hAnsi="宋体"/>
                <w:kern w:val="0"/>
                <w:sz w:val="15"/>
                <w:szCs w:val="15"/>
              </w:rPr>
            </w:pPr>
            <w:r>
              <w:rPr>
                <w:rFonts w:hint="eastAsia" w:ascii="宋体" w:hAnsi="宋体"/>
                <w:kern w:val="0"/>
                <w:sz w:val="15"/>
                <w:szCs w:val="15"/>
              </w:rPr>
              <w:t>公称</w:t>
            </w:r>
          </w:p>
          <w:p>
            <w:pPr>
              <w:ind w:firstLine="150" w:firstLineChars="100"/>
              <w:rPr>
                <w:rFonts w:ascii="宋体" w:hAnsi="宋体"/>
                <w:kern w:val="0"/>
                <w:sz w:val="15"/>
                <w:szCs w:val="15"/>
              </w:rPr>
            </w:pPr>
            <w:r>
              <w:rPr>
                <w:rFonts w:hint="eastAsia" w:ascii="宋体" w:hAnsi="宋体"/>
                <w:kern w:val="0"/>
                <w:sz w:val="15"/>
                <w:szCs w:val="15"/>
              </w:rPr>
              <w:t>直径</w:t>
            </w:r>
          </w:p>
        </w:tc>
        <w:tc>
          <w:tcPr>
            <w:tcW w:w="5302" w:type="dxa"/>
            <w:gridSpan w:val="9"/>
            <w:tcBorders>
              <w:top w:val="single" w:color="auto" w:sz="8" w:space="0"/>
              <w:left w:val="nil"/>
              <w:bottom w:val="single" w:color="auto" w:sz="8" w:space="0"/>
              <w:right w:val="single" w:color="auto" w:sz="8" w:space="0"/>
            </w:tcBorders>
            <w:vAlign w:val="center"/>
          </w:tcPr>
          <w:p>
            <w:pPr>
              <w:widowControl/>
              <w:jc w:val="center"/>
              <w:rPr>
                <w:rFonts w:ascii="宋体" w:hAnsi="宋体"/>
                <w:kern w:val="0"/>
                <w:sz w:val="15"/>
                <w:szCs w:val="15"/>
              </w:rPr>
            </w:pPr>
            <w:r>
              <w:rPr>
                <w:rFonts w:hint="eastAsia" w:ascii="宋体" w:hAnsi="宋体"/>
                <w:kern w:val="0"/>
                <w:sz w:val="15"/>
                <w:szCs w:val="15"/>
              </w:rPr>
              <w:t>不同根数钢筋的公称截面面积（mm</w:t>
            </w:r>
            <w:r>
              <w:rPr>
                <w:rFonts w:hint="eastAsia" w:ascii="宋体" w:hAnsi="宋体"/>
                <w:kern w:val="0"/>
                <w:sz w:val="15"/>
                <w:szCs w:val="15"/>
                <w:vertAlign w:val="superscript"/>
              </w:rPr>
              <w:t>2</w:t>
            </w:r>
            <w:r>
              <w:rPr>
                <w:rFonts w:hint="eastAsia" w:ascii="宋体" w:hAnsi="宋体"/>
                <w:kern w:val="0"/>
                <w:sz w:val="15"/>
                <w:szCs w:val="15"/>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trHeight w:val="263" w:hRule="atLeast"/>
        </w:trPr>
        <w:tc>
          <w:tcPr>
            <w:tcW w:w="810" w:type="dxa"/>
            <w:tcBorders>
              <w:top w:val="nil"/>
              <w:left w:val="single" w:color="auto" w:sz="8" w:space="0"/>
              <w:bottom w:val="single" w:color="auto" w:sz="8" w:space="0"/>
              <w:right w:val="single" w:color="auto" w:sz="8" w:space="0"/>
            </w:tcBorders>
            <w:vAlign w:val="center"/>
          </w:tcPr>
          <w:p>
            <w:pPr>
              <w:pStyle w:val="29"/>
              <w:rPr>
                <w:sz w:val="15"/>
                <w:szCs w:val="15"/>
              </w:rPr>
            </w:pPr>
            <w:r>
              <w:rPr>
                <w:rFonts w:hint="eastAsia" w:ascii="Times New Roman" w:hAnsi="Times New Roman" w:cs="Times New Roman"/>
                <w:kern w:val="0"/>
                <w:sz w:val="15"/>
                <w:szCs w:val="15"/>
              </w:rPr>
              <w:t>（mm）</w:t>
            </w:r>
          </w:p>
        </w:tc>
        <w:tc>
          <w:tcPr>
            <w:tcW w:w="671" w:type="dxa"/>
            <w:tcBorders>
              <w:top w:val="single" w:color="auto" w:sz="8" w:space="0"/>
              <w:left w:val="nil"/>
              <w:bottom w:val="single" w:color="auto" w:sz="8" w:space="0"/>
              <w:right w:val="single" w:color="auto" w:sz="8" w:space="0"/>
            </w:tcBorders>
            <w:vAlign w:val="center"/>
          </w:tcPr>
          <w:p>
            <w:pPr>
              <w:widowControl/>
              <w:jc w:val="center"/>
              <w:rPr>
                <w:rFonts w:ascii="宋体" w:hAnsi="宋体"/>
                <w:kern w:val="0"/>
                <w:sz w:val="15"/>
                <w:szCs w:val="15"/>
              </w:rPr>
            </w:pPr>
            <w:r>
              <w:rPr>
                <w:kern w:val="0"/>
                <w:sz w:val="15"/>
                <w:szCs w:val="15"/>
              </w:rPr>
              <w:t>1</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2</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3</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4</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5</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6</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7</w:t>
            </w:r>
          </w:p>
        </w:tc>
        <w:tc>
          <w:tcPr>
            <w:tcW w:w="630"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8</w:t>
            </w:r>
          </w:p>
        </w:tc>
        <w:tc>
          <w:tcPr>
            <w:tcW w:w="737"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9</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left w:w="108" w:type="dxa"/>
            <w:right w:w="108" w:type="dxa"/>
          </w:tblCellMar>
        </w:tblPrEx>
        <w:trPr>
          <w:trHeight w:val="323" w:hRule="atLeast"/>
        </w:trPr>
        <w:tc>
          <w:tcPr>
            <w:tcW w:w="81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kern w:val="0"/>
                <w:sz w:val="15"/>
                <w:szCs w:val="15"/>
              </w:rPr>
            </w:pPr>
            <w:r>
              <w:rPr>
                <w:kern w:val="0"/>
                <w:sz w:val="15"/>
                <w:szCs w:val="15"/>
              </w:rPr>
              <w:t>8</w:t>
            </w:r>
          </w:p>
        </w:tc>
        <w:tc>
          <w:tcPr>
            <w:tcW w:w="671"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50.3</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101</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151</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201</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252</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302</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352</w:t>
            </w:r>
          </w:p>
        </w:tc>
        <w:tc>
          <w:tcPr>
            <w:tcW w:w="630"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402</w:t>
            </w:r>
          </w:p>
        </w:tc>
        <w:tc>
          <w:tcPr>
            <w:tcW w:w="737"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453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left w:w="108" w:type="dxa"/>
            <w:right w:w="108" w:type="dxa"/>
          </w:tblCellMar>
        </w:tblPrEx>
        <w:trPr>
          <w:trHeight w:val="323" w:hRule="atLeast"/>
        </w:trPr>
        <w:tc>
          <w:tcPr>
            <w:tcW w:w="8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5"/>
                <w:szCs w:val="15"/>
              </w:rPr>
            </w:pPr>
            <w:r>
              <w:rPr>
                <w:kern w:val="0"/>
                <w:sz w:val="15"/>
                <w:szCs w:val="15"/>
              </w:rPr>
              <w:t>10</w:t>
            </w:r>
          </w:p>
        </w:tc>
        <w:tc>
          <w:tcPr>
            <w:tcW w:w="671"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78.5</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157</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236</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314</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393</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471</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550</w:t>
            </w:r>
          </w:p>
        </w:tc>
        <w:tc>
          <w:tcPr>
            <w:tcW w:w="630"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628</w:t>
            </w:r>
          </w:p>
        </w:tc>
        <w:tc>
          <w:tcPr>
            <w:tcW w:w="737"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707</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left w:w="108" w:type="dxa"/>
            <w:right w:w="108" w:type="dxa"/>
          </w:tblCellMar>
        </w:tblPrEx>
        <w:trPr>
          <w:trHeight w:val="323" w:hRule="atLeast"/>
        </w:trPr>
        <w:tc>
          <w:tcPr>
            <w:tcW w:w="8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5"/>
                <w:szCs w:val="15"/>
              </w:rPr>
            </w:pPr>
            <w:r>
              <w:rPr>
                <w:kern w:val="0"/>
                <w:sz w:val="15"/>
                <w:szCs w:val="15"/>
              </w:rPr>
              <w:t>12</w:t>
            </w:r>
          </w:p>
        </w:tc>
        <w:tc>
          <w:tcPr>
            <w:tcW w:w="671"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113.5</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226</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339</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452</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565</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678</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791</w:t>
            </w:r>
          </w:p>
        </w:tc>
        <w:tc>
          <w:tcPr>
            <w:tcW w:w="630"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904</w:t>
            </w:r>
          </w:p>
        </w:tc>
        <w:tc>
          <w:tcPr>
            <w:tcW w:w="737"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1017</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left w:w="108" w:type="dxa"/>
            <w:right w:w="108" w:type="dxa"/>
          </w:tblCellMar>
        </w:tblPrEx>
        <w:trPr>
          <w:trHeight w:val="323" w:hRule="atLeast"/>
        </w:trPr>
        <w:tc>
          <w:tcPr>
            <w:tcW w:w="8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5"/>
                <w:szCs w:val="15"/>
              </w:rPr>
            </w:pPr>
            <w:r>
              <w:rPr>
                <w:kern w:val="0"/>
                <w:sz w:val="15"/>
                <w:szCs w:val="15"/>
              </w:rPr>
              <w:t>14</w:t>
            </w:r>
          </w:p>
        </w:tc>
        <w:tc>
          <w:tcPr>
            <w:tcW w:w="671"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153.9</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308</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461</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615</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769</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923</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1077</w:t>
            </w:r>
          </w:p>
        </w:tc>
        <w:tc>
          <w:tcPr>
            <w:tcW w:w="630"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1230</w:t>
            </w:r>
          </w:p>
        </w:tc>
        <w:tc>
          <w:tcPr>
            <w:tcW w:w="737"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1387</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left w:w="108" w:type="dxa"/>
            <w:right w:w="108" w:type="dxa"/>
          </w:tblCellMar>
        </w:tblPrEx>
        <w:trPr>
          <w:trHeight w:val="323" w:hRule="atLeast"/>
        </w:trPr>
        <w:tc>
          <w:tcPr>
            <w:tcW w:w="8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5"/>
                <w:szCs w:val="15"/>
              </w:rPr>
            </w:pPr>
            <w:r>
              <w:rPr>
                <w:kern w:val="0"/>
                <w:sz w:val="15"/>
                <w:szCs w:val="15"/>
              </w:rPr>
              <w:t>16</w:t>
            </w:r>
          </w:p>
        </w:tc>
        <w:tc>
          <w:tcPr>
            <w:tcW w:w="671"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201.1</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402</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603</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804</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1005</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1206</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1407</w:t>
            </w:r>
          </w:p>
        </w:tc>
        <w:tc>
          <w:tcPr>
            <w:tcW w:w="630"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1608</w:t>
            </w:r>
          </w:p>
        </w:tc>
        <w:tc>
          <w:tcPr>
            <w:tcW w:w="737"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1809</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left w:w="108" w:type="dxa"/>
            <w:right w:w="108" w:type="dxa"/>
          </w:tblCellMar>
        </w:tblPrEx>
        <w:trPr>
          <w:trHeight w:val="323" w:hRule="atLeast"/>
        </w:trPr>
        <w:tc>
          <w:tcPr>
            <w:tcW w:w="8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5"/>
                <w:szCs w:val="15"/>
              </w:rPr>
            </w:pPr>
            <w:r>
              <w:rPr>
                <w:kern w:val="0"/>
                <w:sz w:val="15"/>
                <w:szCs w:val="15"/>
              </w:rPr>
              <w:t>18</w:t>
            </w:r>
          </w:p>
        </w:tc>
        <w:tc>
          <w:tcPr>
            <w:tcW w:w="671"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254.5</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509</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763</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1017</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1272</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1526</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1780</w:t>
            </w:r>
          </w:p>
        </w:tc>
        <w:tc>
          <w:tcPr>
            <w:tcW w:w="630"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2036</w:t>
            </w:r>
          </w:p>
        </w:tc>
        <w:tc>
          <w:tcPr>
            <w:tcW w:w="737"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2290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left w:w="108" w:type="dxa"/>
            <w:right w:w="108" w:type="dxa"/>
          </w:tblCellMar>
        </w:tblPrEx>
        <w:trPr>
          <w:trHeight w:val="323" w:hRule="atLeast"/>
        </w:trPr>
        <w:tc>
          <w:tcPr>
            <w:tcW w:w="8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5"/>
                <w:szCs w:val="15"/>
              </w:rPr>
            </w:pPr>
            <w:r>
              <w:rPr>
                <w:kern w:val="0"/>
                <w:sz w:val="15"/>
                <w:szCs w:val="15"/>
              </w:rPr>
              <w:t>20</w:t>
            </w:r>
          </w:p>
        </w:tc>
        <w:tc>
          <w:tcPr>
            <w:tcW w:w="671"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314.2</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628</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941</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1256</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1570</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1884</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2200</w:t>
            </w:r>
          </w:p>
        </w:tc>
        <w:tc>
          <w:tcPr>
            <w:tcW w:w="630"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2513</w:t>
            </w:r>
          </w:p>
        </w:tc>
        <w:tc>
          <w:tcPr>
            <w:tcW w:w="737"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2827</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left w:w="108" w:type="dxa"/>
            <w:right w:w="108" w:type="dxa"/>
          </w:tblCellMar>
        </w:tblPrEx>
        <w:trPr>
          <w:trHeight w:val="323" w:hRule="atLeast"/>
        </w:trPr>
        <w:tc>
          <w:tcPr>
            <w:tcW w:w="8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5"/>
                <w:szCs w:val="15"/>
              </w:rPr>
            </w:pPr>
            <w:r>
              <w:rPr>
                <w:kern w:val="0"/>
                <w:sz w:val="15"/>
                <w:szCs w:val="15"/>
              </w:rPr>
              <w:t>22</w:t>
            </w:r>
          </w:p>
        </w:tc>
        <w:tc>
          <w:tcPr>
            <w:tcW w:w="671"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380.1</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760</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1140</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1520</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1900</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2281</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2661</w:t>
            </w:r>
          </w:p>
        </w:tc>
        <w:tc>
          <w:tcPr>
            <w:tcW w:w="630"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3041</w:t>
            </w:r>
          </w:p>
        </w:tc>
        <w:tc>
          <w:tcPr>
            <w:tcW w:w="737"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3421</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left w:w="108" w:type="dxa"/>
            <w:right w:w="108" w:type="dxa"/>
          </w:tblCellMar>
        </w:tblPrEx>
        <w:trPr>
          <w:trHeight w:val="323" w:hRule="atLeast"/>
        </w:trPr>
        <w:tc>
          <w:tcPr>
            <w:tcW w:w="8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5"/>
                <w:szCs w:val="15"/>
              </w:rPr>
            </w:pPr>
            <w:r>
              <w:rPr>
                <w:kern w:val="0"/>
                <w:sz w:val="15"/>
                <w:szCs w:val="15"/>
              </w:rPr>
              <w:t>25</w:t>
            </w:r>
          </w:p>
        </w:tc>
        <w:tc>
          <w:tcPr>
            <w:tcW w:w="671"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490.9</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982</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1473</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1964</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2454</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2945</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3436</w:t>
            </w:r>
          </w:p>
        </w:tc>
        <w:tc>
          <w:tcPr>
            <w:tcW w:w="630"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3927</w:t>
            </w:r>
          </w:p>
        </w:tc>
        <w:tc>
          <w:tcPr>
            <w:tcW w:w="737"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4418</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left w:w="108" w:type="dxa"/>
            <w:right w:w="108" w:type="dxa"/>
          </w:tblCellMar>
        </w:tblPrEx>
        <w:trPr>
          <w:trHeight w:val="323" w:hRule="atLeast"/>
        </w:trPr>
        <w:tc>
          <w:tcPr>
            <w:tcW w:w="8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5"/>
                <w:szCs w:val="15"/>
              </w:rPr>
            </w:pPr>
            <w:r>
              <w:rPr>
                <w:kern w:val="0"/>
                <w:sz w:val="15"/>
                <w:szCs w:val="15"/>
              </w:rPr>
              <w:t>28</w:t>
            </w:r>
          </w:p>
        </w:tc>
        <w:tc>
          <w:tcPr>
            <w:tcW w:w="671"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615.8</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1232</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1847</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2463</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3079</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3695</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4310</w:t>
            </w:r>
          </w:p>
        </w:tc>
        <w:tc>
          <w:tcPr>
            <w:tcW w:w="630"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4926</w:t>
            </w:r>
          </w:p>
        </w:tc>
        <w:tc>
          <w:tcPr>
            <w:tcW w:w="737"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5542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left w:w="108" w:type="dxa"/>
            <w:right w:w="108" w:type="dxa"/>
          </w:tblCellMar>
        </w:tblPrEx>
        <w:trPr>
          <w:trHeight w:val="323" w:hRule="atLeast"/>
        </w:trPr>
        <w:tc>
          <w:tcPr>
            <w:tcW w:w="8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5"/>
                <w:szCs w:val="15"/>
              </w:rPr>
            </w:pPr>
            <w:r>
              <w:rPr>
                <w:kern w:val="0"/>
                <w:sz w:val="15"/>
                <w:szCs w:val="15"/>
              </w:rPr>
              <w:t>32</w:t>
            </w:r>
          </w:p>
        </w:tc>
        <w:tc>
          <w:tcPr>
            <w:tcW w:w="671"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804.3</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1609</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2418</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3217</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4021</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4826</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5630</w:t>
            </w:r>
          </w:p>
        </w:tc>
        <w:tc>
          <w:tcPr>
            <w:tcW w:w="630"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6434</w:t>
            </w:r>
          </w:p>
        </w:tc>
        <w:tc>
          <w:tcPr>
            <w:tcW w:w="737"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7238</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left w:w="108" w:type="dxa"/>
            <w:right w:w="108" w:type="dxa"/>
          </w:tblCellMar>
        </w:tblPrEx>
        <w:trPr>
          <w:trHeight w:val="323" w:hRule="atLeast"/>
        </w:trPr>
        <w:tc>
          <w:tcPr>
            <w:tcW w:w="8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5"/>
                <w:szCs w:val="15"/>
              </w:rPr>
            </w:pPr>
            <w:r>
              <w:rPr>
                <w:kern w:val="0"/>
                <w:sz w:val="15"/>
                <w:szCs w:val="15"/>
              </w:rPr>
              <w:t>36</w:t>
            </w:r>
          </w:p>
        </w:tc>
        <w:tc>
          <w:tcPr>
            <w:tcW w:w="671"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1017.9</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2036</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3054</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4072</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5089</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6107</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7125</w:t>
            </w:r>
          </w:p>
        </w:tc>
        <w:tc>
          <w:tcPr>
            <w:tcW w:w="630"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8143</w:t>
            </w:r>
          </w:p>
        </w:tc>
        <w:tc>
          <w:tcPr>
            <w:tcW w:w="737"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9161</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left w:w="108" w:type="dxa"/>
            <w:right w:w="108" w:type="dxa"/>
          </w:tblCellMar>
        </w:tblPrEx>
        <w:trPr>
          <w:trHeight w:val="323" w:hRule="atLeast"/>
        </w:trPr>
        <w:tc>
          <w:tcPr>
            <w:tcW w:w="8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5"/>
                <w:szCs w:val="15"/>
              </w:rPr>
            </w:pPr>
            <w:r>
              <w:rPr>
                <w:kern w:val="0"/>
                <w:sz w:val="15"/>
                <w:szCs w:val="15"/>
              </w:rPr>
              <w:t>40</w:t>
            </w:r>
          </w:p>
        </w:tc>
        <w:tc>
          <w:tcPr>
            <w:tcW w:w="671"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1256.1</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2513</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3770</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5027</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6283</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7540</w:t>
            </w:r>
          </w:p>
        </w:tc>
        <w:tc>
          <w:tcPr>
            <w:tcW w:w="544"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8796</w:t>
            </w:r>
          </w:p>
        </w:tc>
        <w:tc>
          <w:tcPr>
            <w:tcW w:w="630"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10053</w:t>
            </w:r>
          </w:p>
        </w:tc>
        <w:tc>
          <w:tcPr>
            <w:tcW w:w="737" w:type="dxa"/>
            <w:tcBorders>
              <w:top w:val="single" w:color="auto" w:sz="8" w:space="0"/>
              <w:left w:val="nil"/>
              <w:bottom w:val="single" w:color="auto" w:sz="8" w:space="0"/>
              <w:right w:val="single" w:color="auto" w:sz="8" w:space="0"/>
            </w:tcBorders>
            <w:vAlign w:val="center"/>
          </w:tcPr>
          <w:p>
            <w:pPr>
              <w:widowControl/>
              <w:jc w:val="center"/>
              <w:rPr>
                <w:kern w:val="0"/>
                <w:sz w:val="15"/>
                <w:szCs w:val="15"/>
              </w:rPr>
            </w:pPr>
            <w:r>
              <w:rPr>
                <w:kern w:val="0"/>
                <w:sz w:val="15"/>
                <w:szCs w:val="15"/>
              </w:rPr>
              <w:t>11310</w:t>
            </w:r>
          </w:p>
        </w:tc>
      </w:tr>
    </w:tbl>
    <w:p>
      <w:pPr>
        <w:widowControl/>
        <w:jc w:val="left"/>
        <w:rPr>
          <w:rFonts w:ascii="方正小标宋简体" w:hAnsi="方正小标宋简体" w:eastAsia="方正小标宋简体" w:cs="方正小标宋简体"/>
          <w:kern w:val="0"/>
          <w:sz w:val="28"/>
          <w:szCs w:val="28"/>
        </w:rPr>
      </w:pPr>
    </w:p>
    <w:p>
      <w:pPr>
        <w:widowControl/>
        <w:jc w:val="left"/>
        <w:rPr>
          <w:rFonts w:ascii="方正小标宋简体" w:hAnsi="方正小标宋简体" w:eastAsia="方正小标宋简体" w:cs="方正小标宋简体"/>
          <w:kern w:val="0"/>
          <w:sz w:val="28"/>
          <w:szCs w:val="28"/>
        </w:rPr>
      </w:pPr>
      <w:r>
        <w:rPr>
          <w:rFonts w:ascii="方正小标宋简体" w:hAnsi="方正小标宋简体" w:eastAsia="方正小标宋简体" w:cs="方正小标宋简体"/>
          <w:kern w:val="0"/>
          <w:sz w:val="28"/>
          <w:szCs w:val="28"/>
        </w:rPr>
        <w:br w:type="page"/>
      </w:r>
    </w:p>
    <w:p>
      <w:pPr>
        <w:pStyle w:val="30"/>
        <w:spacing w:beforeLines="100" w:afterLines="50" w:line="360" w:lineRule="atLeast"/>
        <w:ind w:firstLine="0" w:firstLineChars="0"/>
        <w:jc w:val="center"/>
        <w:outlineLvl w:val="0"/>
        <w:rPr>
          <w:rFonts w:ascii="方正小标宋简体" w:hAnsi="方正小标宋简体" w:eastAsia="方正小标宋简体" w:cs="方正小标宋简体"/>
          <w:kern w:val="0"/>
          <w:sz w:val="28"/>
          <w:szCs w:val="28"/>
        </w:rPr>
      </w:pPr>
      <w:bookmarkStart w:id="27" w:name="_Toc530338299"/>
      <w:r>
        <w:rPr>
          <w:rFonts w:hint="eastAsia" w:ascii="方正小标宋简体" w:hAnsi="方正小标宋简体" w:eastAsia="方正小标宋简体" w:cs="方正小标宋简体"/>
          <w:kern w:val="0"/>
          <w:sz w:val="28"/>
          <w:szCs w:val="28"/>
        </w:rPr>
        <w:t>本规程用词说明</w:t>
      </w:r>
      <w:bookmarkEnd w:id="27"/>
    </w:p>
    <w:p>
      <w:pPr>
        <w:spacing w:line="380" w:lineRule="atLeast"/>
        <w:rPr>
          <w:szCs w:val="21"/>
        </w:rPr>
      </w:pPr>
      <w:r>
        <w:rPr>
          <w:b/>
          <w:bCs/>
        </w:rPr>
        <w:t xml:space="preserve">   1</w:t>
      </w:r>
      <w:r>
        <w:rPr>
          <w:rFonts w:ascii="宋体" w:hAnsi="宋体"/>
        </w:rPr>
        <w:t>为便于在执行本规程条文时区别对待，对要求严格程度不同的用词说明如下：</w:t>
      </w:r>
    </w:p>
    <w:p>
      <w:pPr>
        <w:spacing w:line="380" w:lineRule="atLeast"/>
        <w:ind w:firstLine="617" w:firstLineChars="294"/>
      </w:pPr>
      <w:r>
        <w:t>1</w:t>
      </w:r>
      <w:r>
        <w:rPr>
          <w:rFonts w:ascii="宋体" w:hAnsi="宋体"/>
        </w:rPr>
        <w:t>）表示很严格，非这样做不可的：</w:t>
      </w:r>
    </w:p>
    <w:p>
      <w:pPr>
        <w:spacing w:line="380" w:lineRule="atLeast"/>
        <w:ind w:firstLine="945" w:firstLineChars="450"/>
      </w:pPr>
      <w:r>
        <w:rPr>
          <w:rFonts w:ascii="宋体" w:hAnsi="宋体"/>
        </w:rPr>
        <w:t>正面词</w:t>
      </w:r>
      <w:r>
        <w:rPr>
          <w:rFonts w:ascii="宋体" w:hAnsi="宋体"/>
          <w:szCs w:val="22"/>
        </w:rPr>
        <w:t>采</w:t>
      </w:r>
      <w:r>
        <w:rPr>
          <w:rFonts w:hAnsi="宋体"/>
          <w:szCs w:val="21"/>
        </w:rPr>
        <w:t>用“必须”；反面词采用“严禁”；</w:t>
      </w:r>
    </w:p>
    <w:p>
      <w:pPr>
        <w:spacing w:line="380" w:lineRule="atLeast"/>
        <w:ind w:firstLine="617" w:firstLineChars="294"/>
      </w:pPr>
      <w:r>
        <w:t>2</w:t>
      </w:r>
      <w:r>
        <w:rPr>
          <w:rFonts w:ascii="宋体" w:hAnsi="宋体"/>
        </w:rPr>
        <w:t>）表示严格，在正常情况下均应这样做的：</w:t>
      </w:r>
    </w:p>
    <w:p>
      <w:pPr>
        <w:spacing w:line="380" w:lineRule="atLeast"/>
        <w:ind w:firstLine="945" w:firstLineChars="450"/>
      </w:pPr>
      <w:r>
        <w:rPr>
          <w:rFonts w:ascii="宋体" w:hAnsi="宋体"/>
        </w:rPr>
        <w:t>正面词</w:t>
      </w:r>
      <w:r>
        <w:rPr>
          <w:rFonts w:ascii="宋体" w:hAnsi="宋体"/>
          <w:szCs w:val="22"/>
        </w:rPr>
        <w:t>采</w:t>
      </w:r>
      <w:r>
        <w:rPr>
          <w:rFonts w:hAnsi="宋体"/>
          <w:szCs w:val="21"/>
        </w:rPr>
        <w:t>用“应”；</w:t>
      </w:r>
      <w:r>
        <w:rPr>
          <w:rFonts w:ascii="宋体" w:hAnsi="宋体"/>
        </w:rPr>
        <w:t>反面词采</w:t>
      </w:r>
      <w:r>
        <w:rPr>
          <w:rFonts w:hAnsi="宋体"/>
          <w:szCs w:val="21"/>
        </w:rPr>
        <w:t>用“不应”或“不得”</w:t>
      </w:r>
      <w:r>
        <w:rPr>
          <w:rFonts w:ascii="宋体" w:hAnsi="宋体"/>
        </w:rPr>
        <w:t>；</w:t>
      </w:r>
    </w:p>
    <w:p>
      <w:pPr>
        <w:spacing w:line="380" w:lineRule="atLeast"/>
        <w:ind w:firstLine="617" w:firstLineChars="294"/>
      </w:pPr>
      <w:r>
        <w:t>3</w:t>
      </w:r>
      <w:r>
        <w:rPr>
          <w:rFonts w:ascii="宋体" w:hAnsi="宋体"/>
        </w:rPr>
        <w:t>）表示允许稍有选择，在条件许可时首先应这样做的：</w:t>
      </w:r>
    </w:p>
    <w:p>
      <w:pPr>
        <w:spacing w:line="380" w:lineRule="atLeast"/>
        <w:ind w:firstLine="945" w:firstLineChars="450"/>
      </w:pPr>
      <w:r>
        <w:rPr>
          <w:rFonts w:ascii="宋体" w:hAnsi="宋体"/>
        </w:rPr>
        <w:t>正面词</w:t>
      </w:r>
      <w:r>
        <w:rPr>
          <w:rFonts w:hAnsi="宋体"/>
          <w:szCs w:val="21"/>
        </w:rPr>
        <w:t>采用“宜”；反面词采用“不宜”</w:t>
      </w:r>
      <w:r>
        <w:rPr>
          <w:rFonts w:ascii="宋体" w:hAnsi="宋体"/>
        </w:rPr>
        <w:t>；</w:t>
      </w:r>
    </w:p>
    <w:p>
      <w:pPr>
        <w:spacing w:line="380" w:lineRule="atLeast"/>
        <w:ind w:firstLine="617" w:firstLineChars="294"/>
        <w:rPr>
          <w:rFonts w:hAnsi="宋体"/>
          <w:szCs w:val="21"/>
        </w:rPr>
      </w:pPr>
      <w:r>
        <w:t>4</w:t>
      </w:r>
      <w:r>
        <w:rPr>
          <w:rFonts w:ascii="宋体" w:hAnsi="宋体"/>
        </w:rPr>
        <w:t>）表示有选择，在一定条件下可以这样做的，</w:t>
      </w:r>
      <w:r>
        <w:rPr>
          <w:rFonts w:hAnsi="宋体"/>
          <w:szCs w:val="21"/>
        </w:rPr>
        <w:t>采用</w:t>
      </w:r>
      <w:r>
        <w:rPr>
          <w:rFonts w:hint="eastAsia" w:hAnsi="宋体"/>
          <w:szCs w:val="21"/>
        </w:rPr>
        <w:t>“可”</w:t>
      </w:r>
      <w:r>
        <w:rPr>
          <w:rFonts w:hAnsi="宋体"/>
          <w:szCs w:val="21"/>
        </w:rPr>
        <w:t>。</w:t>
      </w:r>
    </w:p>
    <w:p>
      <w:pPr>
        <w:spacing w:line="380" w:lineRule="atLeast"/>
        <w:jc w:val="left"/>
      </w:pPr>
      <w:r>
        <w:rPr>
          <w:b/>
          <w:bCs/>
        </w:rPr>
        <w:t xml:space="preserve">    2</w:t>
      </w:r>
      <w:r>
        <w:rPr>
          <w:rFonts w:ascii="宋体" w:hAnsi="宋体"/>
        </w:rPr>
        <w:t>条文中指明应按其他有关标准、规范执行时的写法为：</w:t>
      </w:r>
      <w:r>
        <w:rPr>
          <w:rFonts w:ascii="宋体" w:hAnsi="宋体"/>
          <w:szCs w:val="22"/>
        </w:rPr>
        <w:t>“应</w:t>
      </w:r>
      <w:r>
        <w:rPr>
          <w:rFonts w:ascii="宋体" w:hAnsi="宋体"/>
        </w:rPr>
        <w:t>按</w:t>
      </w:r>
      <w:r>
        <w:t>……</w:t>
      </w:r>
      <w:r>
        <w:rPr>
          <w:rFonts w:ascii="宋体" w:hAnsi="宋体"/>
        </w:rPr>
        <w:t>执行</w:t>
      </w:r>
      <w:r>
        <w:rPr>
          <w:rFonts w:ascii="宋体" w:hAnsi="宋体"/>
          <w:szCs w:val="22"/>
        </w:rPr>
        <w:t>”或“应</w:t>
      </w:r>
      <w:r>
        <w:rPr>
          <w:rFonts w:ascii="宋体" w:hAnsi="宋体"/>
        </w:rPr>
        <w:t>符合</w:t>
      </w:r>
      <w:r>
        <w:t>……</w:t>
      </w:r>
      <w:r>
        <w:rPr>
          <w:rFonts w:ascii="宋体" w:hAnsi="宋体"/>
        </w:rPr>
        <w:t>的规</w:t>
      </w:r>
      <w:r>
        <w:rPr>
          <w:rFonts w:ascii="宋体" w:hAnsi="宋体"/>
          <w:szCs w:val="22"/>
        </w:rPr>
        <w:t>定”。</w:t>
      </w:r>
    </w:p>
    <w:p>
      <w:pPr>
        <w:rPr>
          <w:lang w:val="zh-CN"/>
        </w:rPr>
      </w:pPr>
    </w:p>
    <w:p>
      <w:pPr>
        <w:rPr>
          <w:lang w:val="zh-CN"/>
        </w:rPr>
      </w:pPr>
    </w:p>
    <w:p>
      <w:pPr>
        <w:pStyle w:val="30"/>
        <w:spacing w:beforeLines="100" w:afterLines="50" w:line="360" w:lineRule="atLeast"/>
        <w:ind w:firstLine="0" w:firstLineChars="0"/>
        <w:jc w:val="center"/>
        <w:outlineLvl w:val="0"/>
        <w:rPr>
          <w:rFonts w:ascii="宋体" w:hAnsi="宋体"/>
          <w:sz w:val="30"/>
          <w:szCs w:val="30"/>
        </w:rPr>
      </w:pPr>
      <w:r>
        <w:rPr>
          <w:lang w:val="zh-CN"/>
        </w:rPr>
        <w:br w:type="page"/>
      </w:r>
      <w:bookmarkStart w:id="28" w:name="_Toc453665773"/>
      <w:bookmarkStart w:id="29" w:name="_Toc530338300"/>
      <w:r>
        <w:rPr>
          <w:rFonts w:hint="eastAsia" w:ascii="方正小标宋简体" w:hAnsi="方正小标宋简体" w:eastAsia="方正小标宋简体" w:cs="方正小标宋简体"/>
          <w:kern w:val="0"/>
          <w:sz w:val="28"/>
          <w:szCs w:val="28"/>
        </w:rPr>
        <w:t>引 用 标 准 名 录</w:t>
      </w:r>
      <w:bookmarkEnd w:id="28"/>
      <w:bookmarkEnd w:id="29"/>
    </w:p>
    <w:p>
      <w:pPr>
        <w:widowControl/>
        <w:spacing w:line="380" w:lineRule="exact"/>
        <w:jc w:val="left"/>
        <w:rPr>
          <w:szCs w:val="21"/>
        </w:rPr>
      </w:pPr>
      <w:r>
        <w:rPr>
          <w:rFonts w:hint="eastAsia" w:hAnsi="宋体"/>
          <w:szCs w:val="21"/>
        </w:rPr>
        <w:t>《建筑结构荷载规范》</w:t>
      </w:r>
      <w:r>
        <w:rPr>
          <w:szCs w:val="21"/>
        </w:rPr>
        <w:t>GB50009</w:t>
      </w:r>
    </w:p>
    <w:p>
      <w:pPr>
        <w:widowControl/>
        <w:spacing w:line="380" w:lineRule="exact"/>
        <w:jc w:val="left"/>
        <w:rPr>
          <w:szCs w:val="21"/>
        </w:rPr>
      </w:pPr>
      <w:r>
        <w:rPr>
          <w:rFonts w:hint="eastAsia" w:hAnsi="宋体"/>
          <w:szCs w:val="21"/>
        </w:rPr>
        <w:t>《混凝土结构设计规范》</w:t>
      </w:r>
      <w:r>
        <w:rPr>
          <w:szCs w:val="21"/>
        </w:rPr>
        <w:t>GB50010</w:t>
      </w:r>
    </w:p>
    <w:p>
      <w:pPr>
        <w:widowControl/>
        <w:spacing w:line="380" w:lineRule="exact"/>
        <w:jc w:val="left"/>
        <w:rPr>
          <w:szCs w:val="21"/>
        </w:rPr>
      </w:pPr>
      <w:r>
        <w:rPr>
          <w:rFonts w:hint="eastAsia" w:hAnsi="宋体"/>
          <w:szCs w:val="21"/>
        </w:rPr>
        <w:t>《建筑抗震设计规范》</w:t>
      </w:r>
      <w:r>
        <w:rPr>
          <w:szCs w:val="21"/>
        </w:rPr>
        <w:t>GB50011</w:t>
      </w:r>
    </w:p>
    <w:p>
      <w:pPr>
        <w:widowControl/>
        <w:spacing w:line="380" w:lineRule="exact"/>
        <w:jc w:val="left"/>
        <w:rPr>
          <w:szCs w:val="21"/>
        </w:rPr>
      </w:pPr>
      <w:r>
        <w:rPr>
          <w:rFonts w:hint="eastAsia" w:hAnsi="宋体"/>
          <w:szCs w:val="21"/>
        </w:rPr>
        <w:t>《混凝土结构工程施工质量验收规范》</w:t>
      </w:r>
      <w:r>
        <w:rPr>
          <w:szCs w:val="21"/>
        </w:rPr>
        <w:t>GB50204</w:t>
      </w:r>
    </w:p>
    <w:p>
      <w:pPr>
        <w:widowControl/>
        <w:spacing w:line="380" w:lineRule="exact"/>
        <w:jc w:val="left"/>
        <w:rPr>
          <w:szCs w:val="21"/>
        </w:rPr>
      </w:pPr>
      <w:r>
        <w:rPr>
          <w:rFonts w:hint="eastAsia" w:hAnsi="宋体"/>
          <w:szCs w:val="21"/>
        </w:rPr>
        <w:t>《钢筋混凝土用钢第</w:t>
      </w:r>
      <w:r>
        <w:rPr>
          <w:szCs w:val="21"/>
        </w:rPr>
        <w:t>2</w:t>
      </w:r>
      <w:r>
        <w:rPr>
          <w:rFonts w:hint="eastAsia" w:hAnsi="宋体"/>
          <w:szCs w:val="21"/>
        </w:rPr>
        <w:t>部分：热轧带肋钢筋》</w:t>
      </w:r>
      <w:r>
        <w:rPr>
          <w:szCs w:val="21"/>
        </w:rPr>
        <w:t>GB1499.2</w:t>
      </w:r>
    </w:p>
    <w:p>
      <w:pPr>
        <w:spacing w:line="380" w:lineRule="exact"/>
        <w:rPr>
          <w:rFonts w:hAnsi="宋体"/>
          <w:szCs w:val="21"/>
        </w:rPr>
      </w:pPr>
      <w:r>
        <w:rPr>
          <w:rFonts w:hint="eastAsia" w:hAnsi="宋体"/>
          <w:szCs w:val="21"/>
        </w:rPr>
        <w:t>《工程结构可靠性设计统一标准》</w:t>
      </w:r>
      <w:r>
        <w:rPr>
          <w:rFonts w:hAnsi="宋体"/>
          <w:szCs w:val="21"/>
        </w:rPr>
        <w:t>GB 50153</w:t>
      </w:r>
    </w:p>
    <w:p>
      <w:pPr>
        <w:widowControl/>
        <w:spacing w:line="380" w:lineRule="exact"/>
        <w:jc w:val="left"/>
        <w:rPr>
          <w:kern w:val="0"/>
        </w:rPr>
      </w:pPr>
      <w:r>
        <w:rPr>
          <w:rFonts w:hAnsi="宋体"/>
          <w:kern w:val="0"/>
        </w:rPr>
        <w:t>《钢筋焊接及验收规程》</w:t>
      </w:r>
      <w:r>
        <w:rPr>
          <w:kern w:val="0"/>
        </w:rPr>
        <w:t>JGJ18</w:t>
      </w:r>
    </w:p>
    <w:p>
      <w:pPr>
        <w:widowControl/>
        <w:spacing w:line="380" w:lineRule="exact"/>
        <w:jc w:val="left"/>
        <w:rPr>
          <w:rFonts w:hAnsi="宋体"/>
          <w:kern w:val="0"/>
        </w:rPr>
      </w:pPr>
      <w:r>
        <w:rPr>
          <w:rFonts w:hint="eastAsia" w:hAnsi="宋体"/>
          <w:kern w:val="0"/>
        </w:rPr>
        <w:t>《钢筋锚板应用技术规程》 JGJ 256</w:t>
      </w:r>
    </w:p>
    <w:p>
      <w:pPr>
        <w:widowControl/>
        <w:spacing w:line="380" w:lineRule="exact"/>
        <w:jc w:val="left"/>
        <w:rPr>
          <w:kern w:val="0"/>
        </w:rPr>
      </w:pPr>
      <w:r>
        <w:rPr>
          <w:rFonts w:hAnsi="宋体"/>
          <w:kern w:val="0"/>
        </w:rPr>
        <w:t>《钢筋机械连接通用技术规程》</w:t>
      </w:r>
      <w:r>
        <w:rPr>
          <w:kern w:val="0"/>
        </w:rPr>
        <w:t>JGJ107</w:t>
      </w:r>
    </w:p>
    <w:p>
      <w:pPr>
        <w:widowControl/>
        <w:spacing w:line="380" w:lineRule="exact"/>
        <w:jc w:val="left"/>
        <w:rPr>
          <w:rFonts w:hAnsi="宋体"/>
          <w:kern w:val="0"/>
        </w:rPr>
      </w:pPr>
    </w:p>
    <w:p>
      <w:pPr>
        <w:spacing w:beforeLines="150" w:line="380" w:lineRule="exact"/>
        <w:jc w:val="center"/>
        <w:rPr>
          <w:bCs/>
          <w:sz w:val="32"/>
          <w:szCs w:val="32"/>
        </w:rPr>
      </w:pPr>
      <w:r>
        <w:rPr>
          <w:rFonts w:hAnsi="宋体"/>
          <w:kern w:val="0"/>
        </w:rPr>
        <w:br w:type="page"/>
      </w:r>
      <w:r>
        <w:rPr>
          <w:rFonts w:hint="eastAsia" w:cs="宋体"/>
          <w:bCs/>
          <w:sz w:val="32"/>
          <w:szCs w:val="32"/>
        </w:rPr>
        <w:t>河北省工程建设标准</w:t>
      </w:r>
    </w:p>
    <w:p>
      <w:pPr>
        <w:spacing w:line="380" w:lineRule="exact"/>
        <w:jc w:val="center"/>
        <w:rPr>
          <w:rFonts w:ascii="宋体" w:hAnsi="宋体" w:cs="宋体"/>
          <w:b/>
          <w:bCs/>
          <w:sz w:val="36"/>
          <w:szCs w:val="36"/>
        </w:rPr>
      </w:pPr>
    </w:p>
    <w:p>
      <w:pPr>
        <w:spacing w:line="600" w:lineRule="exact"/>
        <w:jc w:val="center"/>
        <w:rPr>
          <w:rFonts w:ascii="方正小标宋简体" w:hAnsi="方正小标宋简体" w:eastAsia="方正小标宋简体" w:cs="方正小标宋简体"/>
          <w:sz w:val="36"/>
          <w:szCs w:val="36"/>
        </w:rPr>
      </w:pPr>
    </w:p>
    <w:p>
      <w:pPr>
        <w:spacing w:line="600" w:lineRule="exact"/>
        <w:jc w:val="center"/>
        <w:rPr>
          <w:rFonts w:ascii="方正小标宋简体" w:hAnsi="方正小标宋简体" w:eastAsia="方正小标宋简体" w:cs="方正小标宋简体"/>
          <w:sz w:val="36"/>
          <w:szCs w:val="36"/>
        </w:rPr>
      </w:pP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600MPa钢筋在混凝土结构</w:t>
      </w: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应用标准</w:t>
      </w:r>
    </w:p>
    <w:p>
      <w:pPr>
        <w:spacing w:beforeLines="100" w:line="380" w:lineRule="exact"/>
        <w:jc w:val="center"/>
        <w:rPr>
          <w:rFonts w:ascii="黑体" w:hAnsi="黑体" w:eastAsia="黑体" w:cs="黑体"/>
          <w:sz w:val="28"/>
          <w:szCs w:val="28"/>
        </w:rPr>
      </w:pPr>
    </w:p>
    <w:p>
      <w:pPr>
        <w:spacing w:beforeLines="100" w:line="380" w:lineRule="exact"/>
        <w:jc w:val="center"/>
        <w:rPr>
          <w:rFonts w:ascii="黑体" w:hAnsi="黑体" w:eastAsia="黑体" w:cs="黑体"/>
          <w:sz w:val="28"/>
          <w:szCs w:val="28"/>
        </w:rPr>
      </w:pPr>
    </w:p>
    <w:p>
      <w:pPr>
        <w:spacing w:beforeLines="100" w:line="380" w:lineRule="exact"/>
        <w:jc w:val="center"/>
        <w:rPr>
          <w:rFonts w:ascii="黑体" w:hAnsi="黑体" w:eastAsia="黑体" w:cs="黑体"/>
          <w:sz w:val="28"/>
          <w:szCs w:val="28"/>
        </w:rPr>
      </w:pPr>
    </w:p>
    <w:p>
      <w:pPr>
        <w:spacing w:beforeLines="100" w:line="380" w:lineRule="exact"/>
        <w:jc w:val="center"/>
        <w:rPr>
          <w:b/>
          <w:bCs/>
        </w:rPr>
      </w:pPr>
      <w:r>
        <w:rPr>
          <w:rFonts w:hint="eastAsia" w:ascii="黑体" w:hAnsi="黑体" w:eastAsia="黑体" w:cs="黑体"/>
          <w:sz w:val="48"/>
          <w:szCs w:val="48"/>
        </w:rPr>
        <w:t>条文说明</w:t>
      </w:r>
    </w:p>
    <w:p>
      <w:pPr>
        <w:spacing w:line="380" w:lineRule="exact"/>
        <w:jc w:val="left"/>
        <w:rPr>
          <w:b/>
          <w:bCs/>
        </w:rPr>
      </w:pPr>
    </w:p>
    <w:p>
      <w:pPr>
        <w:spacing w:line="380" w:lineRule="exact"/>
        <w:jc w:val="left"/>
        <w:rPr>
          <w:b/>
          <w:bCs/>
        </w:rPr>
      </w:pPr>
    </w:p>
    <w:p>
      <w:pPr>
        <w:spacing w:line="380" w:lineRule="exact"/>
        <w:jc w:val="left"/>
        <w:rPr>
          <w:b/>
          <w:bCs/>
        </w:rPr>
      </w:pPr>
    </w:p>
    <w:p>
      <w:pPr>
        <w:spacing w:line="380" w:lineRule="exact"/>
        <w:jc w:val="left"/>
        <w:rPr>
          <w:b/>
          <w:bCs/>
        </w:rPr>
      </w:pPr>
    </w:p>
    <w:p>
      <w:pPr>
        <w:spacing w:line="380" w:lineRule="exact"/>
        <w:jc w:val="left"/>
        <w:rPr>
          <w:b/>
          <w:bCs/>
        </w:rPr>
      </w:pPr>
    </w:p>
    <w:p>
      <w:pPr>
        <w:spacing w:line="380" w:lineRule="exact"/>
        <w:jc w:val="left"/>
        <w:rPr>
          <w:b/>
          <w:bCs/>
        </w:rPr>
      </w:pPr>
    </w:p>
    <w:p>
      <w:pPr>
        <w:spacing w:line="380" w:lineRule="exact"/>
        <w:jc w:val="left"/>
        <w:rPr>
          <w:b/>
          <w:bCs/>
        </w:rPr>
      </w:pPr>
      <w:r>
        <w:rPr>
          <w:rFonts w:ascii="Times New Roman" w:hAnsi="Times New Roman" w:eastAsia="宋体" w:cs="Times New Roman"/>
          <w:kern w:val="2"/>
          <w:sz w:val="21"/>
          <w:lang w:val="en-US" w:eastAsia="zh-CN" w:bidi="ar-SA"/>
        </w:rPr>
        <w:pict>
          <v:shape id="文本框 26" o:spid="_x0000_s1054" type="#_x0000_t202" style="position:absolute;left:0;margin-left:273.25pt;margin-top:57.7pt;height:18.1pt;width:20pt;rotation:0f;z-index:251658240;"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txbxContent>
            </v:textbox>
          </v:shape>
        </w:pict>
      </w:r>
    </w:p>
    <w:p>
      <w:pPr>
        <w:pageBreakBefore/>
        <w:spacing w:beforeLines="100" w:afterLines="100" w:line="380" w:lineRule="atLeast"/>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编制说明</w:t>
      </w:r>
    </w:p>
    <w:p>
      <w:pPr>
        <w:spacing w:line="380" w:lineRule="exact"/>
        <w:ind w:firstLine="420" w:firstLineChars="200"/>
      </w:pPr>
      <w:r>
        <w:rPr>
          <w:rFonts w:hint="eastAsia"/>
        </w:rPr>
        <w:t>为便于有关人员在使用本规程时能够正确理解条文规定</w:t>
      </w:r>
      <w:r>
        <w:rPr>
          <w:rFonts w:hint="eastAsia" w:hAnsi="宋体"/>
          <w:szCs w:val="21"/>
        </w:rPr>
        <w:t>，</w:t>
      </w:r>
      <w:r>
        <w:rPr>
          <w:rFonts w:hint="eastAsia"/>
        </w:rPr>
        <w:t>《600MPa钢筋混凝土结构应用标准》编制组按章、节、条顺序编制了本规程的条文说明，对一些条文规定的目的、依据以及在执行中需要注意的有关事项等进行了说明。但是，本说明不具备与标准正文同等的法律效力，仅供使用者作为理解和把握标准规定的参考。</w:t>
      </w:r>
    </w:p>
    <w:p>
      <w:pPr>
        <w:spacing w:line="380" w:lineRule="exact"/>
        <w:jc w:val="left"/>
        <w:rPr>
          <w:b/>
          <w:bCs/>
        </w:rPr>
      </w:pPr>
    </w:p>
    <w:p>
      <w:pPr>
        <w:spacing w:line="380" w:lineRule="exact"/>
        <w:jc w:val="left"/>
        <w:rPr>
          <w:rFonts w:cs="Calibri"/>
          <w:b/>
          <w:bCs/>
        </w:rPr>
      </w:pPr>
    </w:p>
    <w:p>
      <w:pPr>
        <w:spacing w:line="380" w:lineRule="exact"/>
        <w:jc w:val="left"/>
        <w:rPr>
          <w:b/>
          <w:bCs/>
        </w:rPr>
      </w:pPr>
    </w:p>
    <w:p>
      <w:pPr>
        <w:spacing w:line="380" w:lineRule="exact"/>
        <w:jc w:val="left"/>
        <w:rPr>
          <w:b/>
          <w:bCs/>
        </w:rPr>
      </w:pPr>
    </w:p>
    <w:p>
      <w:pPr>
        <w:spacing w:beforeLines="100" w:afterLines="100" w:line="360" w:lineRule="exact"/>
        <w:ind w:firstLine="360"/>
        <w:jc w:val="center"/>
      </w:pPr>
      <w:r>
        <w:rPr>
          <w:b/>
          <w:bCs/>
        </w:rPr>
        <w:br w:type="page"/>
      </w:r>
      <w:r>
        <w:rPr>
          <w:rFonts w:hint="eastAsia" w:eastAsia="方正小标宋简体" w:cs="方正小标宋简体"/>
          <w:kern w:val="0"/>
          <w:sz w:val="28"/>
          <w:szCs w:val="28"/>
        </w:rPr>
        <w:t>目次</w:t>
      </w:r>
      <w:r>
        <w:rPr>
          <w:rFonts w:eastAsia="方正小标宋简体"/>
          <w:kern w:val="0"/>
        </w:rPr>
        <w:fldChar w:fldCharType="begin"/>
      </w:r>
      <w:r>
        <w:rPr>
          <w:rFonts w:eastAsia="方正小标宋简体"/>
          <w:kern w:val="0"/>
        </w:rPr>
        <w:instrText xml:space="preserve"> TOC \o "1-2" \h \z \u </w:instrText>
      </w:r>
      <w:r>
        <w:rPr>
          <w:rFonts w:eastAsia="方正小标宋简体"/>
          <w:kern w:val="0"/>
        </w:rPr>
        <w:fldChar w:fldCharType="separate"/>
      </w:r>
    </w:p>
    <w:p>
      <w:pPr>
        <w:pStyle w:val="14"/>
        <w:tabs>
          <w:tab w:val="right" w:leader="dot" w:pos="5896"/>
          <w:tab w:val="clear" w:pos="420"/>
          <w:tab w:val="clear" w:pos="9060"/>
        </w:tabs>
      </w:pPr>
      <w:r>
        <w:rPr>
          <w:rFonts w:eastAsia="方正小标宋简体"/>
        </w:rPr>
        <w:fldChar w:fldCharType="end"/>
      </w:r>
      <w:r>
        <w:rPr>
          <w:rFonts w:ascii="Times New Roman" w:hAnsi="Times New Roman"/>
          <w:sz w:val="21"/>
          <w:szCs w:val="21"/>
        </w:rPr>
        <w:t>1</w:t>
      </w:r>
      <w:r>
        <w:rPr>
          <w:rFonts w:ascii="宋体" w:hAnsi="宋体"/>
          <w:sz w:val="21"/>
          <w:szCs w:val="21"/>
        </w:rPr>
        <w:t>总    则</w:t>
      </w:r>
      <w:r>
        <w:rPr>
          <w:b/>
          <w:lang w:val="zh-CN"/>
        </w:rPr>
        <w:tab/>
      </w:r>
      <w:r>
        <w:rPr>
          <w:rFonts w:hint="eastAsia" w:ascii="Times New Roman" w:hAnsi="Times New Roman"/>
          <w:kern w:val="2"/>
          <w:sz w:val="21"/>
          <w:szCs w:val="20"/>
          <w:lang w:val="zh-CN"/>
        </w:rPr>
        <w:t>3</w:t>
      </w:r>
      <w:r>
        <w:rPr>
          <w:rFonts w:hint="eastAsia" w:ascii="Times New Roman" w:hAnsi="Times New Roman"/>
          <w:kern w:val="2"/>
          <w:sz w:val="21"/>
          <w:szCs w:val="20"/>
        </w:rPr>
        <w:t>4</w:t>
      </w:r>
    </w:p>
    <w:p>
      <w:pPr>
        <w:pStyle w:val="14"/>
        <w:tabs>
          <w:tab w:val="right" w:leader="dot" w:pos="5896"/>
          <w:tab w:val="clear" w:pos="420"/>
          <w:tab w:val="clear" w:pos="9060"/>
        </w:tabs>
      </w:pPr>
      <w:r>
        <w:rPr>
          <w:rFonts w:ascii="Times New Roman" w:hAnsi="Times New Roman"/>
          <w:sz w:val="21"/>
          <w:szCs w:val="21"/>
        </w:rPr>
        <w:t>3基本规定</w:t>
      </w:r>
      <w:r>
        <w:rPr>
          <w:b/>
          <w:lang w:val="zh-CN"/>
        </w:rPr>
        <w:tab/>
      </w:r>
      <w:r>
        <w:rPr>
          <w:rFonts w:hint="eastAsia" w:ascii="Times New Roman" w:hAnsi="Times New Roman"/>
          <w:kern w:val="2"/>
          <w:sz w:val="21"/>
          <w:szCs w:val="20"/>
          <w:lang w:val="zh-CN"/>
        </w:rPr>
        <w:t>3</w:t>
      </w:r>
      <w:r>
        <w:rPr>
          <w:rFonts w:hint="eastAsia" w:ascii="Times New Roman" w:hAnsi="Times New Roman"/>
          <w:kern w:val="2"/>
          <w:sz w:val="21"/>
          <w:szCs w:val="20"/>
        </w:rPr>
        <w:t>5</w:t>
      </w:r>
    </w:p>
    <w:p>
      <w:pPr>
        <w:pStyle w:val="14"/>
        <w:tabs>
          <w:tab w:val="right" w:leader="dot" w:pos="5896"/>
          <w:tab w:val="clear" w:pos="420"/>
          <w:tab w:val="clear" w:pos="9060"/>
        </w:tabs>
      </w:pPr>
      <w:r>
        <w:rPr>
          <w:rFonts w:ascii="Times New Roman" w:hAnsi="Times New Roman"/>
          <w:sz w:val="21"/>
          <w:szCs w:val="21"/>
        </w:rPr>
        <w:t>4材料</w:t>
      </w:r>
      <w:r>
        <w:rPr>
          <w:b/>
          <w:lang w:val="zh-CN"/>
        </w:rPr>
        <w:tab/>
      </w:r>
      <w:r>
        <w:rPr>
          <w:rFonts w:hint="eastAsia" w:ascii="Times New Roman" w:hAnsi="Times New Roman"/>
          <w:kern w:val="2"/>
          <w:sz w:val="21"/>
          <w:szCs w:val="20"/>
          <w:lang w:val="zh-CN"/>
        </w:rPr>
        <w:t>3</w:t>
      </w:r>
      <w:r>
        <w:rPr>
          <w:rFonts w:hint="eastAsia" w:ascii="Times New Roman" w:hAnsi="Times New Roman"/>
          <w:kern w:val="2"/>
          <w:sz w:val="21"/>
          <w:szCs w:val="20"/>
        </w:rPr>
        <w:t>7</w:t>
      </w:r>
    </w:p>
    <w:p>
      <w:pPr>
        <w:pStyle w:val="14"/>
        <w:tabs>
          <w:tab w:val="right" w:leader="dot" w:pos="5896"/>
          <w:tab w:val="clear" w:pos="420"/>
          <w:tab w:val="clear" w:pos="9060"/>
        </w:tabs>
      </w:pPr>
      <w:r>
        <w:rPr>
          <w:rFonts w:ascii="Times New Roman" w:hAnsi="Times New Roman"/>
          <w:sz w:val="21"/>
          <w:szCs w:val="21"/>
        </w:rPr>
        <w:t>5结构分析及极限状态计算</w:t>
      </w:r>
      <w:r>
        <w:rPr>
          <w:b/>
          <w:lang w:val="zh-CN"/>
        </w:rPr>
        <w:tab/>
      </w:r>
      <w:r>
        <w:rPr>
          <w:rFonts w:hint="eastAsia" w:ascii="Times New Roman" w:hAnsi="Times New Roman"/>
          <w:kern w:val="2"/>
          <w:sz w:val="21"/>
          <w:szCs w:val="20"/>
        </w:rPr>
        <w:t>39</w:t>
      </w:r>
    </w:p>
    <w:p>
      <w:pPr>
        <w:pStyle w:val="14"/>
        <w:tabs>
          <w:tab w:val="right" w:leader="dot" w:pos="5896"/>
          <w:tab w:val="clear" w:pos="420"/>
          <w:tab w:val="clear" w:pos="9060"/>
        </w:tabs>
      </w:pPr>
      <w:r>
        <w:rPr>
          <w:rFonts w:ascii="Times New Roman" w:hAnsi="Times New Roman"/>
          <w:sz w:val="21"/>
          <w:szCs w:val="21"/>
        </w:rPr>
        <w:t>6构造规定</w:t>
      </w:r>
      <w:r>
        <w:rPr>
          <w:b/>
          <w:lang w:val="zh-CN"/>
        </w:rPr>
        <w:tab/>
      </w:r>
      <w:r>
        <w:rPr>
          <w:rFonts w:ascii="Times New Roman" w:hAnsi="Times New Roman"/>
          <w:kern w:val="2"/>
          <w:sz w:val="21"/>
          <w:szCs w:val="20"/>
        </w:rPr>
        <w:t>4</w:t>
      </w:r>
      <w:r>
        <w:rPr>
          <w:rFonts w:hint="eastAsia" w:ascii="Times New Roman" w:hAnsi="Times New Roman"/>
          <w:kern w:val="2"/>
          <w:sz w:val="21"/>
          <w:szCs w:val="20"/>
        </w:rPr>
        <w:t>0</w:t>
      </w:r>
    </w:p>
    <w:p>
      <w:pPr>
        <w:pStyle w:val="15"/>
        <w:tabs>
          <w:tab w:val="right" w:leader="dot" w:pos="5896"/>
        </w:tabs>
        <w:rPr>
          <w:lang w:val="zh-CN"/>
        </w:rPr>
      </w:pPr>
      <w:r>
        <w:rPr>
          <w:kern w:val="0"/>
          <w:szCs w:val="21"/>
        </w:rPr>
        <w:t xml:space="preserve">6.1  </w:t>
      </w:r>
      <w:r>
        <w:rPr>
          <w:rFonts w:hint="eastAsia"/>
          <w:kern w:val="0"/>
          <w:szCs w:val="21"/>
        </w:rPr>
        <w:t>混凝土保护层</w:t>
      </w:r>
      <w:r>
        <w:rPr>
          <w:lang w:val="zh-CN"/>
        </w:rPr>
        <w:tab/>
      </w:r>
      <w:r>
        <w:rPr>
          <w:kern w:val="0"/>
          <w:szCs w:val="21"/>
          <w:lang w:val="zh-CN"/>
        </w:rPr>
        <w:t>4</w:t>
      </w:r>
      <w:r>
        <w:rPr>
          <w:rFonts w:hint="eastAsia"/>
          <w:kern w:val="0"/>
          <w:szCs w:val="21"/>
        </w:rPr>
        <w:t>0</w:t>
      </w:r>
    </w:p>
    <w:p>
      <w:pPr>
        <w:pStyle w:val="15"/>
        <w:tabs>
          <w:tab w:val="right" w:leader="dot" w:pos="5896"/>
        </w:tabs>
      </w:pPr>
      <w:r>
        <w:rPr>
          <w:kern w:val="0"/>
          <w:szCs w:val="21"/>
        </w:rPr>
        <w:t>6.2钢筋的锚固</w:t>
      </w:r>
      <w:r>
        <w:rPr>
          <w:lang w:val="zh-CN"/>
        </w:rPr>
        <w:tab/>
      </w:r>
      <w:r>
        <w:t>4</w:t>
      </w:r>
      <w:r>
        <w:rPr>
          <w:rFonts w:hint="eastAsia"/>
        </w:rPr>
        <w:t>1</w:t>
      </w:r>
    </w:p>
    <w:p>
      <w:pPr>
        <w:pStyle w:val="15"/>
        <w:tabs>
          <w:tab w:val="right" w:leader="dot" w:pos="5896"/>
        </w:tabs>
      </w:pPr>
      <w:r>
        <w:rPr>
          <w:lang w:val="zh-CN"/>
        </w:rPr>
        <w:t>6.3钢筋的连接</w:t>
      </w:r>
      <w:r>
        <w:rPr>
          <w:lang w:val="zh-CN"/>
        </w:rPr>
        <w:tab/>
      </w:r>
      <w:r>
        <w:rPr>
          <w:lang w:val="zh-CN"/>
        </w:rPr>
        <w:t>4</w:t>
      </w:r>
      <w:r>
        <w:rPr>
          <w:rFonts w:hint="eastAsia"/>
        </w:rPr>
        <w:t>2</w:t>
      </w:r>
    </w:p>
    <w:p>
      <w:pPr>
        <w:pStyle w:val="15"/>
        <w:tabs>
          <w:tab w:val="right" w:leader="dot" w:pos="5896"/>
        </w:tabs>
      </w:pPr>
      <w:r>
        <w:rPr>
          <w:lang w:val="zh-CN"/>
        </w:rPr>
        <w:t>6.4纵向受力钢筋的最小配筋率</w:t>
      </w:r>
      <w:r>
        <w:rPr>
          <w:lang w:val="zh-CN"/>
        </w:rPr>
        <w:tab/>
      </w:r>
      <w:r>
        <w:rPr>
          <w:lang w:val="zh-CN"/>
        </w:rPr>
        <w:t>4</w:t>
      </w:r>
      <w:r>
        <w:rPr>
          <w:rFonts w:hint="eastAsia"/>
        </w:rPr>
        <w:t>3</w:t>
      </w:r>
    </w:p>
    <w:p>
      <w:pPr>
        <w:pStyle w:val="14"/>
        <w:tabs>
          <w:tab w:val="right" w:leader="dot" w:pos="5896"/>
          <w:tab w:val="clear" w:pos="420"/>
          <w:tab w:val="clear" w:pos="9060"/>
        </w:tabs>
      </w:pPr>
      <w:r>
        <w:rPr>
          <w:rFonts w:ascii="Times New Roman" w:hAnsi="Times New Roman"/>
          <w:sz w:val="21"/>
          <w:szCs w:val="21"/>
        </w:rPr>
        <w:t>7抗震设计</w:t>
      </w:r>
      <w:r>
        <w:rPr>
          <w:b/>
          <w:lang w:val="zh-CN"/>
        </w:rPr>
        <w:tab/>
      </w:r>
      <w:r>
        <w:rPr>
          <w:rFonts w:hint="eastAsia" w:ascii="Times New Roman" w:hAnsi="Times New Roman"/>
          <w:kern w:val="2"/>
          <w:sz w:val="21"/>
          <w:szCs w:val="20"/>
          <w:lang w:val="zh-CN"/>
        </w:rPr>
        <w:t>4</w:t>
      </w:r>
      <w:r>
        <w:rPr>
          <w:rFonts w:hint="eastAsia" w:ascii="Times New Roman" w:hAnsi="Times New Roman"/>
          <w:kern w:val="2"/>
          <w:sz w:val="21"/>
          <w:szCs w:val="20"/>
        </w:rPr>
        <w:t>4</w:t>
      </w:r>
    </w:p>
    <w:p>
      <w:pPr>
        <w:pStyle w:val="14"/>
        <w:tabs>
          <w:tab w:val="right" w:leader="dot" w:pos="5896"/>
          <w:tab w:val="clear" w:pos="420"/>
          <w:tab w:val="clear" w:pos="9060"/>
        </w:tabs>
      </w:pPr>
      <w:r>
        <w:rPr>
          <w:rFonts w:ascii="Times New Roman" w:hAnsi="Times New Roman"/>
          <w:sz w:val="21"/>
          <w:szCs w:val="21"/>
        </w:rPr>
        <w:t>8 施工及质量验收</w:t>
      </w:r>
      <w:r>
        <w:rPr>
          <w:b/>
          <w:lang w:val="zh-CN"/>
        </w:rPr>
        <w:tab/>
      </w:r>
      <w:r>
        <w:rPr>
          <w:rFonts w:ascii="Times New Roman" w:hAnsi="Times New Roman"/>
          <w:kern w:val="2"/>
          <w:sz w:val="21"/>
          <w:szCs w:val="20"/>
          <w:lang w:val="zh-CN"/>
        </w:rPr>
        <w:t>4</w:t>
      </w:r>
      <w:r>
        <w:rPr>
          <w:rFonts w:hint="eastAsia" w:ascii="Times New Roman" w:hAnsi="Times New Roman"/>
          <w:kern w:val="2"/>
          <w:sz w:val="21"/>
          <w:szCs w:val="20"/>
        </w:rPr>
        <w:t>8</w:t>
      </w:r>
    </w:p>
    <w:p>
      <w:pPr>
        <w:pStyle w:val="15"/>
        <w:tabs>
          <w:tab w:val="right" w:leader="dot" w:pos="5896"/>
        </w:tabs>
        <w:rPr>
          <w:lang w:val="zh-CN"/>
        </w:rPr>
      </w:pPr>
      <w:r>
        <w:rPr>
          <w:lang w:val="zh-CN"/>
        </w:rPr>
        <w:t>8.1 施工措施</w:t>
      </w:r>
      <w:r>
        <w:rPr>
          <w:lang w:val="zh-CN"/>
        </w:rPr>
        <w:tab/>
      </w:r>
      <w:r>
        <w:rPr>
          <w:rFonts w:hint="eastAsia"/>
          <w:lang w:val="zh-CN"/>
        </w:rPr>
        <w:t>4</w:t>
      </w:r>
      <w:r>
        <w:rPr>
          <w:rFonts w:hint="eastAsia"/>
        </w:rPr>
        <w:t>8</w:t>
      </w:r>
    </w:p>
    <w:p>
      <w:pPr>
        <w:pStyle w:val="15"/>
        <w:tabs>
          <w:tab w:val="right" w:leader="dot" w:pos="5896"/>
        </w:tabs>
      </w:pPr>
      <w:r>
        <w:rPr>
          <w:lang w:val="zh-CN"/>
        </w:rPr>
        <w:t>8.2 质量验收</w:t>
      </w:r>
      <w:r>
        <w:rPr>
          <w:lang w:val="zh-CN"/>
        </w:rPr>
        <w:tab/>
      </w:r>
      <w:r>
        <w:rPr>
          <w:rFonts w:hint="eastAsia"/>
          <w:lang w:val="zh-CN"/>
        </w:rPr>
        <w:t>4</w:t>
      </w:r>
      <w:r>
        <w:rPr>
          <w:rFonts w:hint="eastAsia"/>
        </w:rPr>
        <w:t>8</w:t>
      </w:r>
    </w:p>
    <w:p>
      <w:pPr>
        <w:spacing w:line="380" w:lineRule="exact"/>
        <w:jc w:val="left"/>
        <w:rPr>
          <w:b/>
          <w:bCs/>
        </w:rPr>
      </w:pPr>
      <w:r>
        <w:rPr>
          <w:b/>
          <w:bCs/>
        </w:rPr>
        <w:br w:type="page"/>
      </w:r>
    </w:p>
    <w:p>
      <w:pPr>
        <w:pStyle w:val="30"/>
        <w:spacing w:beforeLines="100" w:afterLines="50" w:line="360" w:lineRule="atLeast"/>
        <w:ind w:firstLine="0" w:firstLineChars="0"/>
        <w:jc w:val="center"/>
        <w:outlineLvl w:val="0"/>
        <w:rPr>
          <w:rFonts w:ascii="方正小标宋简体" w:hAnsi="方正小标宋简体" w:eastAsia="方正小标宋简体" w:cs="方正小标宋简体"/>
          <w:kern w:val="0"/>
          <w:sz w:val="28"/>
          <w:szCs w:val="28"/>
        </w:rPr>
      </w:pPr>
      <w:r>
        <w:rPr>
          <w:rFonts w:hint="eastAsia" w:ascii="方正小标宋简体" w:hAnsi="方正小标宋简体" w:eastAsia="方正小标宋简体" w:cs="方正小标宋简体"/>
          <w:kern w:val="0"/>
          <w:sz w:val="28"/>
          <w:szCs w:val="28"/>
        </w:rPr>
        <w:t>1  总    则</w:t>
      </w:r>
    </w:p>
    <w:p>
      <w:pPr>
        <w:spacing w:line="380" w:lineRule="exact"/>
        <w:rPr>
          <w:szCs w:val="21"/>
        </w:rPr>
      </w:pPr>
      <w:r>
        <w:rPr>
          <w:b/>
          <w:szCs w:val="21"/>
        </w:rPr>
        <w:t>1.0.1</w:t>
      </w:r>
      <w:r>
        <w:rPr>
          <w:rFonts w:hAnsi="宋体"/>
          <w:szCs w:val="21"/>
        </w:rPr>
        <w:t>编制标准是为落实国家的技术经济政策，推广应用高强钢筋，以达到省材、节能、降耗、环保的目的。同时在混凝土结构中应用高强钢筋还可以减轻结构自重；解决钢筋密集问题；方便浇筑施工；保证工程质量。</w:t>
      </w:r>
    </w:p>
    <w:p>
      <w:pPr>
        <w:spacing w:line="380" w:lineRule="exact"/>
        <w:rPr>
          <w:szCs w:val="21"/>
        </w:rPr>
      </w:pPr>
      <w:r>
        <w:rPr>
          <w:b/>
          <w:szCs w:val="21"/>
        </w:rPr>
        <w:t>1.0.2</w:t>
      </w:r>
      <w:r>
        <w:rPr>
          <w:rFonts w:hAnsi="宋体"/>
          <w:szCs w:val="21"/>
        </w:rPr>
        <w:t>本标准的应用范围为采用</w:t>
      </w:r>
      <w:r>
        <w:rPr>
          <w:szCs w:val="21"/>
        </w:rPr>
        <w:t>600</w:t>
      </w:r>
      <w:r>
        <w:rPr>
          <w:rFonts w:hint="eastAsia"/>
        </w:rPr>
        <w:t>MPa</w:t>
      </w:r>
      <w:r>
        <w:rPr>
          <w:rFonts w:hAnsi="宋体"/>
          <w:szCs w:val="21"/>
        </w:rPr>
        <w:t>钢筋作受力钢筋的混凝土结构，包括设计、施工及验收等方面的技术要求。</w:t>
      </w:r>
    </w:p>
    <w:p>
      <w:pPr>
        <w:spacing w:line="380" w:lineRule="exact"/>
        <w:rPr>
          <w:rFonts w:hAnsi="宋体"/>
          <w:szCs w:val="21"/>
        </w:rPr>
      </w:pPr>
      <w:r>
        <w:rPr>
          <w:b/>
          <w:szCs w:val="21"/>
        </w:rPr>
        <w:t>1.0.3</w:t>
      </w:r>
      <w:r>
        <w:rPr>
          <w:rFonts w:hAnsi="宋体"/>
          <w:szCs w:val="21"/>
        </w:rPr>
        <w:t>在应用高强钢筋时，除应满足本标准的要求外，其余技术要求尚应符合现行国家标准《建筑结构荷载规范》</w:t>
      </w:r>
      <w:r>
        <w:rPr>
          <w:szCs w:val="21"/>
        </w:rPr>
        <w:t xml:space="preserve"> GB 50009</w:t>
      </w:r>
      <w:r>
        <w:rPr>
          <w:rFonts w:hAnsi="宋体"/>
          <w:szCs w:val="21"/>
        </w:rPr>
        <w:t>、《混凝土结构设计规范》</w:t>
      </w:r>
      <w:r>
        <w:rPr>
          <w:szCs w:val="21"/>
        </w:rPr>
        <w:t xml:space="preserve"> GB 50010</w:t>
      </w:r>
      <w:r>
        <w:rPr>
          <w:rFonts w:hAnsi="宋体"/>
          <w:szCs w:val="21"/>
        </w:rPr>
        <w:t>、《建筑抗震设计规范》</w:t>
      </w:r>
      <w:r>
        <w:rPr>
          <w:szCs w:val="21"/>
        </w:rPr>
        <w:t>GB 50011</w:t>
      </w:r>
      <w:r>
        <w:rPr>
          <w:rFonts w:hAnsi="宋体"/>
          <w:szCs w:val="21"/>
        </w:rPr>
        <w:t>、《混凝土结构工程施工质量验收规范》</w:t>
      </w:r>
      <w:r>
        <w:rPr>
          <w:szCs w:val="21"/>
        </w:rPr>
        <w:t>GB 50204</w:t>
      </w:r>
      <w:r>
        <w:rPr>
          <w:rFonts w:hAnsi="宋体"/>
          <w:szCs w:val="21"/>
        </w:rPr>
        <w:t>、《钢筋混凝土用钢第</w:t>
      </w:r>
      <w:r>
        <w:rPr>
          <w:szCs w:val="21"/>
        </w:rPr>
        <w:t>2</w:t>
      </w:r>
      <w:r>
        <w:rPr>
          <w:rFonts w:hAnsi="宋体"/>
          <w:szCs w:val="21"/>
        </w:rPr>
        <w:t>部分：热轧带肋钢筋》</w:t>
      </w:r>
      <w:r>
        <w:rPr>
          <w:szCs w:val="21"/>
        </w:rPr>
        <w:t>GB 1499.2</w:t>
      </w:r>
      <w:r>
        <w:rPr>
          <w:rFonts w:hAnsi="宋体"/>
          <w:szCs w:val="21"/>
        </w:rPr>
        <w:t>等标准的相关规定。</w:t>
      </w:r>
    </w:p>
    <w:p>
      <w:pPr>
        <w:pStyle w:val="30"/>
        <w:spacing w:beforeLines="100" w:afterLines="50" w:line="380" w:lineRule="atLeast"/>
        <w:ind w:firstLine="0" w:firstLineChars="0"/>
        <w:jc w:val="center"/>
        <w:outlineLvl w:val="0"/>
        <w:rPr>
          <w:rFonts w:ascii="方正小标宋简体" w:hAnsi="方正小标宋简体" w:eastAsia="方正小标宋简体" w:cs="方正小标宋简体"/>
          <w:kern w:val="0"/>
          <w:sz w:val="28"/>
          <w:szCs w:val="28"/>
        </w:rPr>
      </w:pPr>
      <w:r>
        <w:rPr>
          <w:rFonts w:ascii="方正小标宋简体" w:hAnsi="方正小标宋简体" w:eastAsia="方正小标宋简体" w:cs="方正小标宋简体"/>
          <w:kern w:val="0"/>
          <w:sz w:val="28"/>
          <w:szCs w:val="28"/>
        </w:rPr>
        <w:br w:type="page"/>
      </w:r>
      <w:r>
        <w:rPr>
          <w:rFonts w:hint="eastAsia" w:ascii="方正小标宋简体" w:hAnsi="方正小标宋简体" w:eastAsia="方正小标宋简体" w:cs="方正小标宋简体"/>
          <w:kern w:val="0"/>
          <w:sz w:val="28"/>
          <w:szCs w:val="28"/>
        </w:rPr>
        <w:t>3  基本规定</w:t>
      </w:r>
    </w:p>
    <w:p>
      <w:pPr>
        <w:spacing w:line="380" w:lineRule="exact"/>
        <w:rPr>
          <w:szCs w:val="21"/>
        </w:rPr>
      </w:pPr>
      <w:r>
        <w:rPr>
          <w:b/>
          <w:szCs w:val="21"/>
        </w:rPr>
        <w:t xml:space="preserve">3.0.1  </w:t>
      </w:r>
      <w:r>
        <w:rPr>
          <w:rFonts w:hAnsi="宋体"/>
          <w:szCs w:val="21"/>
        </w:rPr>
        <w:t>热轧带肋高强钢筋的适用范围与一般钢筋相同，且可与其他类型的钢筋搭配使用。推荐优先用于混凝土梁、板中的纵向受拉钢筋。对仅做承载能力极限状态计算的钢筋混凝土结构构件中的受力钢筋和预应力混凝土结构构件中的非预应力受力钢筋，宜采用</w:t>
      </w:r>
      <w:r>
        <w:rPr>
          <w:szCs w:val="21"/>
        </w:rPr>
        <w:t>600</w:t>
      </w:r>
      <w:r>
        <w:rPr>
          <w:rFonts w:hint="eastAsia"/>
        </w:rPr>
        <w:t>MPa</w:t>
      </w:r>
      <w:r>
        <w:rPr>
          <w:rFonts w:hAnsi="宋体"/>
          <w:szCs w:val="21"/>
        </w:rPr>
        <w:t>钢筋。对于由承载能力极限状态控制配筋的抗爆设计人防结构和抗倒塌设计结构，以及预应力混凝土结构构件中的非预应力受力钢筋，推荐优先采用</w:t>
      </w:r>
      <w:r>
        <w:rPr>
          <w:rFonts w:hint="eastAsia" w:hAnsi="宋体"/>
          <w:szCs w:val="21"/>
        </w:rPr>
        <w:t>600</w:t>
      </w:r>
      <w:r>
        <w:rPr>
          <w:rFonts w:hint="eastAsia"/>
        </w:rPr>
        <w:t>MPa</w:t>
      </w:r>
      <w:r>
        <w:rPr>
          <w:rFonts w:hAnsi="宋体"/>
          <w:szCs w:val="21"/>
        </w:rPr>
        <w:t>钢筋，以达到节省钢材用量的目的。</w:t>
      </w:r>
    </w:p>
    <w:p>
      <w:pPr>
        <w:spacing w:line="380" w:lineRule="exact"/>
        <w:rPr>
          <w:szCs w:val="21"/>
        </w:rPr>
      </w:pPr>
      <w:r>
        <w:rPr>
          <w:b/>
          <w:szCs w:val="21"/>
        </w:rPr>
        <w:t xml:space="preserve">3.0.2  </w:t>
      </w:r>
      <w:r>
        <w:rPr>
          <w:rFonts w:hAnsi="宋体"/>
          <w:szCs w:val="21"/>
        </w:rPr>
        <w:t>承载能力极限状态设计的基本表达式，与《混凝土结构设计规范》</w:t>
      </w:r>
      <w:r>
        <w:rPr>
          <w:szCs w:val="21"/>
        </w:rPr>
        <w:t>GB 50010</w:t>
      </w:r>
      <w:r>
        <w:rPr>
          <w:rFonts w:hAnsi="宋体"/>
          <w:szCs w:val="21"/>
        </w:rPr>
        <w:t>的规定完全一致。</w:t>
      </w:r>
    </w:p>
    <w:p>
      <w:pPr>
        <w:spacing w:line="380" w:lineRule="atLeast"/>
        <w:rPr>
          <w:szCs w:val="21"/>
        </w:rPr>
      </w:pPr>
      <w:r>
        <w:rPr>
          <w:b/>
          <w:szCs w:val="21"/>
        </w:rPr>
        <w:t xml:space="preserve">3.0.3  </w:t>
      </w:r>
      <w:r>
        <w:rPr>
          <w:rFonts w:hAnsi="宋体"/>
          <w:szCs w:val="21"/>
        </w:rPr>
        <w:t>正常使用极限状态设计的基本表达式，与《混凝土结构设计规范》</w:t>
      </w:r>
      <w:r>
        <w:rPr>
          <w:szCs w:val="21"/>
        </w:rPr>
        <w:t>GB 50010</w:t>
      </w:r>
      <w:r>
        <w:rPr>
          <w:rFonts w:hAnsi="宋体"/>
          <w:szCs w:val="21"/>
        </w:rPr>
        <w:t>的规定完全一致。</w:t>
      </w:r>
    </w:p>
    <w:p>
      <w:pPr>
        <w:pStyle w:val="6"/>
        <w:spacing w:line="380" w:lineRule="exact"/>
        <w:rPr>
          <w:rFonts w:hAnsi="宋体"/>
          <w:szCs w:val="21"/>
        </w:rPr>
      </w:pPr>
      <w:r>
        <w:rPr>
          <w:b/>
          <w:szCs w:val="21"/>
        </w:rPr>
        <w:t xml:space="preserve">3.0.4  </w:t>
      </w:r>
      <w:r>
        <w:rPr>
          <w:rFonts w:hAnsi="宋体"/>
          <w:szCs w:val="21"/>
        </w:rPr>
        <w:t>悬臂构件是工程实践中容易发生事故的构件，《混凝土结构设计规范》</w:t>
      </w:r>
      <w:r>
        <w:rPr>
          <w:szCs w:val="21"/>
        </w:rPr>
        <w:t>GB 50010</w:t>
      </w:r>
      <w:r>
        <w:rPr>
          <w:rFonts w:hAnsi="宋体"/>
          <w:szCs w:val="21"/>
        </w:rPr>
        <w:t>表</w:t>
      </w:r>
      <w:r>
        <w:rPr>
          <w:szCs w:val="21"/>
        </w:rPr>
        <w:t>3.4.3</w:t>
      </w:r>
      <w:r>
        <w:rPr>
          <w:rFonts w:hAnsi="宋体"/>
          <w:szCs w:val="21"/>
        </w:rPr>
        <w:t>注</w:t>
      </w:r>
      <w:r>
        <w:rPr>
          <w:szCs w:val="21"/>
        </w:rPr>
        <w:t>1</w:t>
      </w:r>
      <w:r>
        <w:rPr>
          <w:rFonts w:hAnsi="宋体"/>
          <w:szCs w:val="21"/>
        </w:rPr>
        <w:t>中规定设计时对其挠度的控制要求；表注</w:t>
      </w:r>
      <w:r>
        <w:rPr>
          <w:szCs w:val="21"/>
        </w:rPr>
        <w:t>4</w:t>
      </w:r>
      <w:r>
        <w:rPr>
          <w:rFonts w:hAnsi="宋体"/>
          <w:szCs w:val="21"/>
        </w:rPr>
        <w:t>中参照欧洲标准</w:t>
      </w:r>
      <w:r>
        <w:rPr>
          <w:szCs w:val="21"/>
        </w:rPr>
        <w:t>EN 1992</w:t>
      </w:r>
      <w:r>
        <w:rPr>
          <w:rFonts w:hAnsi="宋体"/>
          <w:szCs w:val="21"/>
        </w:rPr>
        <w:t>的规定，提出了起拱、反拱的限制，</w:t>
      </w:r>
      <w:r>
        <w:rPr>
          <w:rFonts w:hint="eastAsia"/>
        </w:rPr>
        <w:t>目的是为防止起拱、反拱过大引起的不良影响。</w:t>
      </w:r>
      <w:r>
        <w:rPr>
          <w:rFonts w:hAnsi="宋体"/>
          <w:szCs w:val="21"/>
        </w:rPr>
        <w:t>当构件的挠度满足《混凝土结构设计规范》</w:t>
      </w:r>
      <w:r>
        <w:rPr>
          <w:szCs w:val="21"/>
        </w:rPr>
        <w:t>GB 50010</w:t>
      </w:r>
      <w:r>
        <w:rPr>
          <w:rFonts w:hAnsi="宋体"/>
          <w:szCs w:val="21"/>
        </w:rPr>
        <w:t>表</w:t>
      </w:r>
      <w:r>
        <w:rPr>
          <w:szCs w:val="21"/>
        </w:rPr>
        <w:t>3.4.3</w:t>
      </w:r>
      <w:r>
        <w:rPr>
          <w:rFonts w:hAnsi="宋体"/>
          <w:szCs w:val="21"/>
        </w:rPr>
        <w:t>的要求，但相对使用要求仍然过大时，设计时可根据实际情况</w:t>
      </w:r>
      <w:r>
        <w:rPr>
          <w:rFonts w:hint="eastAsia" w:hAnsi="宋体"/>
          <w:szCs w:val="21"/>
        </w:rPr>
        <w:t>提出比</w:t>
      </w:r>
      <w:r>
        <w:rPr>
          <w:rFonts w:hAnsi="宋体"/>
          <w:szCs w:val="21"/>
        </w:rPr>
        <w:t>表括号中的限制更加严格的要求。</w:t>
      </w:r>
    </w:p>
    <w:p>
      <w:pPr>
        <w:pStyle w:val="6"/>
        <w:spacing w:line="380" w:lineRule="exact"/>
        <w:rPr>
          <w:rFonts w:hAnsi="宋体"/>
          <w:szCs w:val="21"/>
        </w:rPr>
      </w:pPr>
      <w:r>
        <w:rPr>
          <w:b/>
          <w:szCs w:val="21"/>
        </w:rPr>
        <w:t xml:space="preserve">3.0.5  </w:t>
      </w:r>
      <w:r>
        <w:rPr>
          <w:rFonts w:hAnsi="宋体"/>
          <w:szCs w:val="21"/>
        </w:rPr>
        <w:t>工程实践以及与国外标准规定的对比都表明，我国现行规范中对于受力裂缝宽度的控制偏严，可作适当放松。对结构构件正截面的裂缝控制等级，仍按《混凝土结构设计规范》</w:t>
      </w:r>
      <w:r>
        <w:rPr>
          <w:rFonts w:hint="eastAsia" w:hAnsi="宋体"/>
          <w:szCs w:val="21"/>
        </w:rPr>
        <w:t>GB 50010</w:t>
      </w:r>
      <w:r>
        <w:rPr>
          <w:rFonts w:hAnsi="宋体"/>
          <w:szCs w:val="21"/>
        </w:rPr>
        <w:t>划分为三个等级。裂缝控制等级划分为三</w:t>
      </w:r>
      <w:r>
        <w:rPr>
          <w:rFonts w:hint="eastAsia" w:hAnsi="宋体"/>
          <w:szCs w:val="21"/>
        </w:rPr>
        <w:t>级</w:t>
      </w:r>
      <w:r>
        <w:rPr>
          <w:rFonts w:hAnsi="宋体"/>
          <w:szCs w:val="21"/>
        </w:rPr>
        <w:t>，等级是对裂缝控制严格程度而言的，设计人员根据具体情况选用不同的等级。关于构件裂缝控制等级的划分，国际上一般都根据结构的功能要求、环境条件对钢筋的腐蚀影响、钢筋种类对腐蚀的敏感性和荷载作用时间等因素来考虑。</w:t>
      </w:r>
    </w:p>
    <w:p>
      <w:pPr>
        <w:spacing w:line="380" w:lineRule="atLeast"/>
        <w:rPr>
          <w:szCs w:val="21"/>
        </w:rPr>
      </w:pPr>
      <w:r>
        <w:rPr>
          <w:b/>
          <w:szCs w:val="21"/>
        </w:rPr>
        <w:t xml:space="preserve">3.0.6  </w:t>
      </w:r>
      <w:r>
        <w:rPr>
          <w:rFonts w:hAnsi="宋体"/>
          <w:szCs w:val="21"/>
        </w:rPr>
        <w:t>结构构件的裂缝控制等级及最大裂缝宽度的限值，与《混凝土结构设计规范》</w:t>
      </w:r>
      <w:r>
        <w:rPr>
          <w:szCs w:val="21"/>
        </w:rPr>
        <w:t>GB 50010</w:t>
      </w:r>
      <w:r>
        <w:rPr>
          <w:rFonts w:hAnsi="宋体"/>
          <w:szCs w:val="21"/>
        </w:rPr>
        <w:t>的规定完全一致。</w:t>
      </w:r>
    </w:p>
    <w:p>
      <w:pPr>
        <w:spacing w:line="380" w:lineRule="atLeast"/>
        <w:rPr>
          <w:rFonts w:hAnsi="宋体"/>
          <w:szCs w:val="21"/>
        </w:rPr>
      </w:pPr>
    </w:p>
    <w:p>
      <w:pPr>
        <w:spacing w:line="380" w:lineRule="atLeast"/>
        <w:jc w:val="center"/>
        <w:rPr>
          <w:rFonts w:hAnsi="宋体"/>
          <w:szCs w:val="21"/>
        </w:rPr>
      </w:pPr>
      <w:r>
        <w:rPr>
          <w:rFonts w:ascii="方正小标宋简体" w:hAnsi="方正小标宋简体" w:eastAsia="方正小标宋简体" w:cs="方正小标宋简体"/>
          <w:kern w:val="0"/>
          <w:sz w:val="28"/>
          <w:szCs w:val="28"/>
        </w:rPr>
        <w:br w:type="page"/>
      </w:r>
      <w:r>
        <w:rPr>
          <w:rFonts w:hint="eastAsia" w:ascii="方正小标宋简体" w:hAnsi="方正小标宋简体" w:eastAsia="方正小标宋简体" w:cs="方正小标宋简体"/>
          <w:kern w:val="0"/>
          <w:sz w:val="28"/>
          <w:szCs w:val="28"/>
        </w:rPr>
        <w:t>4  材料</w:t>
      </w:r>
    </w:p>
    <w:p>
      <w:pPr>
        <w:spacing w:line="380" w:lineRule="atLeast"/>
        <w:rPr>
          <w:szCs w:val="21"/>
        </w:rPr>
      </w:pPr>
      <w:r>
        <w:rPr>
          <w:b/>
          <w:szCs w:val="21"/>
        </w:rPr>
        <w:t xml:space="preserve">4.0.1  </w:t>
      </w:r>
      <w:r>
        <w:rPr>
          <w:rFonts w:hAnsi="宋体"/>
          <w:szCs w:val="21"/>
        </w:rPr>
        <w:t>本规程采用的热轧带肋钢筋是指</w:t>
      </w:r>
      <w:r>
        <w:rPr>
          <w:rFonts w:hint="eastAsia"/>
          <w:szCs w:val="21"/>
        </w:rPr>
        <w:t>600MPa</w:t>
      </w:r>
      <w:r>
        <w:rPr>
          <w:rFonts w:hAnsi="宋体"/>
          <w:szCs w:val="21"/>
        </w:rPr>
        <w:t>钢筋。钢筋的各项性能应符合规定，具体技术要求见本规程附录</w:t>
      </w:r>
      <w:r>
        <w:rPr>
          <w:szCs w:val="21"/>
        </w:rPr>
        <w:t>A</w:t>
      </w:r>
      <w:r>
        <w:rPr>
          <w:rFonts w:hAnsi="宋体"/>
          <w:szCs w:val="21"/>
        </w:rPr>
        <w:t>。</w:t>
      </w:r>
    </w:p>
    <w:p>
      <w:pPr>
        <w:spacing w:line="380" w:lineRule="atLeast"/>
        <w:rPr>
          <w:szCs w:val="21"/>
        </w:rPr>
      </w:pPr>
      <w:r>
        <w:rPr>
          <w:b/>
          <w:szCs w:val="21"/>
        </w:rPr>
        <w:t xml:space="preserve">4.0.2  </w:t>
      </w:r>
      <w:r>
        <w:rPr>
          <w:rFonts w:hAnsi="宋体"/>
          <w:szCs w:val="21"/>
        </w:rPr>
        <w:t>根据《混凝土结构设计规范》</w:t>
      </w:r>
      <w:r>
        <w:rPr>
          <w:szCs w:val="21"/>
        </w:rPr>
        <w:t>GB 50010</w:t>
      </w:r>
      <w:r>
        <w:rPr>
          <w:rFonts w:hAnsi="宋体"/>
          <w:szCs w:val="21"/>
        </w:rPr>
        <w:t>规定，要求钢筋标准强度的保证率不应小于</w:t>
      </w:r>
      <w:r>
        <w:rPr>
          <w:szCs w:val="21"/>
        </w:rPr>
        <w:t>95%</w:t>
      </w:r>
      <w:r>
        <w:rPr>
          <w:rFonts w:hAnsi="宋体"/>
          <w:szCs w:val="21"/>
        </w:rPr>
        <w:t>。</w:t>
      </w:r>
    </w:p>
    <w:p>
      <w:pPr>
        <w:spacing w:line="380" w:lineRule="atLeast"/>
        <w:ind w:firstLine="420" w:firstLineChars="200"/>
        <w:rPr>
          <w:szCs w:val="21"/>
        </w:rPr>
      </w:pPr>
      <w:r>
        <w:rPr>
          <w:rFonts w:hAnsi="宋体"/>
          <w:szCs w:val="21"/>
        </w:rPr>
        <w:t>《钢筋混凝土用钢第</w:t>
      </w:r>
      <w:r>
        <w:rPr>
          <w:szCs w:val="21"/>
        </w:rPr>
        <w:t>2</w:t>
      </w:r>
      <w:r>
        <w:rPr>
          <w:rFonts w:hAnsi="宋体"/>
          <w:szCs w:val="21"/>
        </w:rPr>
        <w:t>部分：热轧带肋钢筋》</w:t>
      </w:r>
      <w:r>
        <w:rPr>
          <w:szCs w:val="21"/>
        </w:rPr>
        <w:t>GB 1499</w:t>
      </w:r>
      <w:r>
        <w:rPr>
          <w:rFonts w:hAnsi="宋体"/>
          <w:szCs w:val="21"/>
        </w:rPr>
        <w:t>给出了</w:t>
      </w:r>
      <w:r>
        <w:rPr>
          <w:szCs w:val="21"/>
        </w:rPr>
        <w:t>HRB600</w:t>
      </w:r>
      <w:r>
        <w:rPr>
          <w:rFonts w:hAnsi="宋体"/>
          <w:szCs w:val="21"/>
        </w:rPr>
        <w:t>钢筋的屈服强度标准值</w:t>
      </w:r>
      <w:r>
        <w:rPr>
          <w:szCs w:val="21"/>
        </w:rPr>
        <w:t>(</w:t>
      </w:r>
      <w:r>
        <w:rPr>
          <w:rFonts w:hAnsi="宋体"/>
          <w:szCs w:val="21"/>
        </w:rPr>
        <w:t>特征值</w:t>
      </w:r>
      <w:r>
        <w:rPr>
          <w:szCs w:val="21"/>
        </w:rPr>
        <w:t>)</w:t>
      </w:r>
      <w:r>
        <w:rPr>
          <w:rFonts w:hAnsi="宋体"/>
          <w:szCs w:val="21"/>
        </w:rPr>
        <w:t>、抗拉强度标准值</w:t>
      </w:r>
      <w:r>
        <w:rPr>
          <w:szCs w:val="21"/>
        </w:rPr>
        <w:t>(</w:t>
      </w:r>
      <w:r>
        <w:rPr>
          <w:rFonts w:hAnsi="宋体"/>
          <w:szCs w:val="21"/>
        </w:rPr>
        <w:t>特征值</w:t>
      </w:r>
      <w:r>
        <w:rPr>
          <w:szCs w:val="21"/>
        </w:rPr>
        <w:t>)</w:t>
      </w:r>
      <w:r>
        <w:rPr>
          <w:rFonts w:hAnsi="宋体"/>
          <w:szCs w:val="21"/>
        </w:rPr>
        <w:t>。</w:t>
      </w:r>
    </w:p>
    <w:p>
      <w:pPr>
        <w:spacing w:line="380" w:lineRule="atLeast"/>
        <w:rPr>
          <w:szCs w:val="21"/>
        </w:rPr>
      </w:pPr>
      <w:r>
        <w:rPr>
          <w:b/>
          <w:szCs w:val="21"/>
        </w:rPr>
        <w:t xml:space="preserve">4.0.3  </w:t>
      </w:r>
      <w:r>
        <w:rPr>
          <w:szCs w:val="21"/>
        </w:rPr>
        <w:t>600</w:t>
      </w:r>
      <w:r>
        <w:rPr>
          <w:rFonts w:hint="eastAsia"/>
          <w:szCs w:val="21"/>
        </w:rPr>
        <w:t>MPa</w:t>
      </w:r>
      <w:r>
        <w:rPr>
          <w:rFonts w:hAnsi="宋体"/>
          <w:szCs w:val="21"/>
        </w:rPr>
        <w:t>钢筋材料分项系数取</w:t>
      </w:r>
      <w:r>
        <w:rPr>
          <w:szCs w:val="21"/>
        </w:rPr>
        <w:t>1.15</w:t>
      </w:r>
      <w:r>
        <w:rPr>
          <w:rFonts w:hAnsi="宋体"/>
          <w:szCs w:val="21"/>
        </w:rPr>
        <w:t>时，强度设计值为</w:t>
      </w:r>
      <w:r>
        <w:rPr>
          <w:szCs w:val="21"/>
        </w:rPr>
        <w:t>520N/mm</w:t>
      </w:r>
      <w:r>
        <w:rPr>
          <w:szCs w:val="21"/>
          <w:vertAlign w:val="superscript"/>
        </w:rPr>
        <w:t>2</w:t>
      </w:r>
      <w:r>
        <w:rPr>
          <w:rFonts w:hAnsi="宋体"/>
          <w:szCs w:val="21"/>
        </w:rPr>
        <w:t>，分项系数取</w:t>
      </w:r>
      <w:r>
        <w:rPr>
          <w:szCs w:val="21"/>
        </w:rPr>
        <w:t>1.2</w:t>
      </w:r>
      <w:r>
        <w:rPr>
          <w:rFonts w:hAnsi="宋体"/>
          <w:szCs w:val="21"/>
        </w:rPr>
        <w:t>时，强度设计值为</w:t>
      </w:r>
      <w:r>
        <w:rPr>
          <w:szCs w:val="21"/>
        </w:rPr>
        <w:t>500N/mm</w:t>
      </w:r>
      <w:r>
        <w:rPr>
          <w:szCs w:val="21"/>
          <w:vertAlign w:val="superscript"/>
        </w:rPr>
        <w:t>2</w:t>
      </w:r>
      <w:r>
        <w:rPr>
          <w:rFonts w:hAnsi="宋体"/>
          <w:szCs w:val="21"/>
        </w:rPr>
        <w:t>，</w:t>
      </w:r>
      <w:r>
        <w:rPr>
          <w:rFonts w:hint="eastAsia" w:hAnsi="宋体"/>
          <w:szCs w:val="21"/>
        </w:rPr>
        <w:t>根据</w:t>
      </w:r>
      <w:r>
        <w:rPr>
          <w:rFonts w:hAnsi="宋体"/>
          <w:szCs w:val="21"/>
        </w:rPr>
        <w:t>试验结果</w:t>
      </w:r>
      <w:r>
        <w:rPr>
          <w:rFonts w:hint="eastAsia" w:hAnsi="宋体"/>
          <w:szCs w:val="21"/>
        </w:rPr>
        <w:t>，</w:t>
      </w:r>
      <w:r>
        <w:rPr>
          <w:rFonts w:hAnsi="宋体"/>
          <w:szCs w:val="21"/>
        </w:rPr>
        <w:t>取值钢筋强度设计值为</w:t>
      </w:r>
      <w:r>
        <w:rPr>
          <w:szCs w:val="21"/>
        </w:rPr>
        <w:t>510N/mm</w:t>
      </w:r>
      <w:r>
        <w:rPr>
          <w:szCs w:val="21"/>
          <w:vertAlign w:val="superscript"/>
        </w:rPr>
        <w:t>2</w:t>
      </w:r>
      <w:r>
        <w:rPr>
          <w:rFonts w:hint="eastAsia" w:hAnsi="宋体"/>
          <w:szCs w:val="21"/>
        </w:rPr>
        <w:t>，</w:t>
      </w:r>
      <w:r>
        <w:rPr>
          <w:rFonts w:hAnsi="宋体"/>
          <w:szCs w:val="21"/>
        </w:rPr>
        <w:t>裂缝宽度能够满足限值要求。计算受剪、受扭、受冲切承载力</w:t>
      </w:r>
      <w:r>
        <w:rPr>
          <w:i/>
          <w:szCs w:val="21"/>
        </w:rPr>
        <w:t>f</w:t>
      </w:r>
      <w:r>
        <w:rPr>
          <w:szCs w:val="21"/>
          <w:vertAlign w:val="subscript"/>
        </w:rPr>
        <w:t>yv</w:t>
      </w:r>
      <w:r>
        <w:rPr>
          <w:rFonts w:hAnsi="宋体"/>
          <w:szCs w:val="21"/>
        </w:rPr>
        <w:t>取为</w:t>
      </w:r>
      <w:r>
        <w:rPr>
          <w:szCs w:val="21"/>
        </w:rPr>
        <w:t>360N/mm</w:t>
      </w:r>
      <w:r>
        <w:rPr>
          <w:szCs w:val="21"/>
          <w:vertAlign w:val="superscript"/>
        </w:rPr>
        <w:t>2</w:t>
      </w:r>
      <w:r>
        <w:rPr>
          <w:rFonts w:hAnsi="宋体"/>
          <w:szCs w:val="21"/>
        </w:rPr>
        <w:t>；根据《高强箍筋混凝土结构设计规程》</w:t>
      </w:r>
      <w:r>
        <w:rPr>
          <w:szCs w:val="21"/>
        </w:rPr>
        <w:t>CECS356:2013</w:t>
      </w:r>
      <w:r>
        <w:rPr>
          <w:rFonts w:hAnsi="宋体"/>
          <w:szCs w:val="21"/>
        </w:rPr>
        <w:t>的规定，用作围箍约束混凝土的间接钢筋时，其强度设计值不受此限。</w:t>
      </w:r>
    </w:p>
    <w:p>
      <w:pPr>
        <w:spacing w:line="380" w:lineRule="exact"/>
        <w:ind w:firstLine="420" w:firstLineChars="200"/>
        <w:rPr>
          <w:szCs w:val="21"/>
        </w:rPr>
      </w:pPr>
      <w:r>
        <w:rPr>
          <w:rFonts w:hAnsi="宋体"/>
          <w:szCs w:val="21"/>
        </w:rPr>
        <w:t>河北工业大学</w:t>
      </w:r>
      <w:r>
        <w:rPr>
          <w:szCs w:val="21"/>
        </w:rPr>
        <w:t>2018</w:t>
      </w:r>
      <w:r>
        <w:rPr>
          <w:rFonts w:hAnsi="宋体"/>
          <w:szCs w:val="21"/>
        </w:rPr>
        <w:t>年完成的</w:t>
      </w:r>
      <w:r>
        <w:rPr>
          <w:szCs w:val="21"/>
        </w:rPr>
        <w:t>12</w:t>
      </w:r>
      <w:r>
        <w:rPr>
          <w:rFonts w:hAnsi="宋体"/>
          <w:szCs w:val="21"/>
        </w:rPr>
        <w:t>根偏心受压柱的承载力试验表明，</w:t>
      </w:r>
      <w:r>
        <w:rPr>
          <w:szCs w:val="21"/>
        </w:rPr>
        <w:t>600MP</w:t>
      </w:r>
      <w:r>
        <w:rPr>
          <w:rFonts w:hint="eastAsia"/>
          <w:szCs w:val="21"/>
        </w:rPr>
        <w:t>a</w:t>
      </w:r>
      <w:r>
        <w:rPr>
          <w:szCs w:val="21"/>
        </w:rPr>
        <w:t>钢筋</w:t>
      </w:r>
      <w:r>
        <w:rPr>
          <w:rFonts w:hAnsi="宋体"/>
          <w:szCs w:val="21"/>
        </w:rPr>
        <w:t>抗压强度设计值</w:t>
      </w:r>
      <w:r>
        <w:rPr>
          <w:i/>
          <w:szCs w:val="21"/>
        </w:rPr>
        <w:t>f’</w:t>
      </w:r>
      <w:r>
        <w:rPr>
          <w:szCs w:val="21"/>
          <w:vertAlign w:val="subscript"/>
        </w:rPr>
        <w:t>y</w:t>
      </w:r>
      <w:r>
        <w:rPr>
          <w:rFonts w:hAnsi="宋体"/>
          <w:szCs w:val="21"/>
        </w:rPr>
        <w:t>可取</w:t>
      </w:r>
      <w:r>
        <w:rPr>
          <w:rFonts w:hint="eastAsia" w:hAnsi="宋体"/>
          <w:szCs w:val="21"/>
        </w:rPr>
        <w:t>与</w:t>
      </w:r>
      <w:r>
        <w:rPr>
          <w:rFonts w:hAnsi="宋体"/>
          <w:szCs w:val="21"/>
        </w:rPr>
        <w:t>抗拉强度</w:t>
      </w:r>
      <w:r>
        <w:rPr>
          <w:rFonts w:hint="eastAsia" w:hAnsi="宋体"/>
          <w:szCs w:val="21"/>
        </w:rPr>
        <w:t>不</w:t>
      </w:r>
      <w:r>
        <w:rPr>
          <w:rFonts w:hAnsi="宋体"/>
          <w:szCs w:val="21"/>
        </w:rPr>
        <w:t>相同。在偏心受压状态下，混凝土所能达到的压应变可以保证</w:t>
      </w:r>
      <w:r>
        <w:rPr>
          <w:szCs w:val="21"/>
        </w:rPr>
        <w:t>600MP</w:t>
      </w:r>
      <w:r>
        <w:rPr>
          <w:rFonts w:hint="eastAsia"/>
          <w:szCs w:val="21"/>
        </w:rPr>
        <w:t>a</w:t>
      </w:r>
      <w:r>
        <w:rPr>
          <w:szCs w:val="21"/>
        </w:rPr>
        <w:t>钢筋</w:t>
      </w:r>
      <w:r>
        <w:rPr>
          <w:rFonts w:hAnsi="宋体"/>
          <w:szCs w:val="21"/>
        </w:rPr>
        <w:t>的抗压强度达到与抗拉强度相同的值，但在大偏心受压、受弯承载力计算时，应注意混凝土受压区高度过小时受压钢筋达不到屈服强度；河北工业大学</w:t>
      </w:r>
      <w:r>
        <w:rPr>
          <w:szCs w:val="21"/>
        </w:rPr>
        <w:t>2018</w:t>
      </w:r>
      <w:r>
        <w:rPr>
          <w:rFonts w:hAnsi="宋体"/>
          <w:szCs w:val="21"/>
        </w:rPr>
        <w:t>年完成的</w:t>
      </w:r>
      <w:r>
        <w:rPr>
          <w:szCs w:val="21"/>
        </w:rPr>
        <w:t>19</w:t>
      </w:r>
      <w:r>
        <w:rPr>
          <w:rFonts w:hAnsi="宋体"/>
          <w:szCs w:val="21"/>
        </w:rPr>
        <w:t>根轴心受压柱的承载力试验表明，由于混凝土压应力达到</w:t>
      </w:r>
      <w:r>
        <w:rPr>
          <w:i/>
          <w:szCs w:val="21"/>
        </w:rPr>
        <w:t>f</w:t>
      </w:r>
      <w:r>
        <w:rPr>
          <w:szCs w:val="21"/>
          <w:vertAlign w:val="subscript"/>
        </w:rPr>
        <w:t>c</w:t>
      </w:r>
      <w:r>
        <w:rPr>
          <w:rFonts w:hAnsi="宋体"/>
          <w:szCs w:val="21"/>
        </w:rPr>
        <w:t>时混凝土压应变为</w:t>
      </w:r>
      <w:r>
        <w:rPr>
          <w:szCs w:val="21"/>
        </w:rPr>
        <w:t>0.002</w:t>
      </w:r>
      <w:r>
        <w:rPr>
          <w:rFonts w:hAnsi="宋体"/>
          <w:szCs w:val="21"/>
        </w:rPr>
        <w:t>，当采用</w:t>
      </w:r>
      <w:r>
        <w:rPr>
          <w:szCs w:val="21"/>
        </w:rPr>
        <w:t>600MP</w:t>
      </w:r>
      <w:r>
        <w:rPr>
          <w:rFonts w:hint="eastAsia"/>
          <w:szCs w:val="21"/>
        </w:rPr>
        <w:t>a</w:t>
      </w:r>
      <w:r>
        <w:rPr>
          <w:szCs w:val="21"/>
        </w:rPr>
        <w:t>钢筋</w:t>
      </w:r>
      <w:r>
        <w:rPr>
          <w:rFonts w:hAnsi="宋体"/>
          <w:szCs w:val="21"/>
        </w:rPr>
        <w:t>时，其钢筋的抗压强度设计值取为</w:t>
      </w:r>
      <w:r>
        <w:rPr>
          <w:szCs w:val="21"/>
        </w:rPr>
        <w:t>4</w:t>
      </w:r>
      <w:r>
        <w:rPr>
          <w:rFonts w:hint="eastAsia"/>
          <w:szCs w:val="21"/>
        </w:rPr>
        <w:t>0</w:t>
      </w:r>
      <w:r>
        <w:rPr>
          <w:szCs w:val="21"/>
        </w:rPr>
        <w:t>0N/mm</w:t>
      </w:r>
      <w:r>
        <w:rPr>
          <w:szCs w:val="21"/>
          <w:vertAlign w:val="superscript"/>
        </w:rPr>
        <w:t>2</w:t>
      </w:r>
      <w:r>
        <w:rPr>
          <w:rFonts w:hAnsi="宋体"/>
          <w:szCs w:val="21"/>
        </w:rPr>
        <w:t>。</w:t>
      </w:r>
    </w:p>
    <w:p>
      <w:pPr>
        <w:spacing w:line="380" w:lineRule="atLeast"/>
        <w:rPr>
          <w:szCs w:val="21"/>
        </w:rPr>
      </w:pPr>
      <w:r>
        <w:rPr>
          <w:b/>
          <w:szCs w:val="21"/>
        </w:rPr>
        <w:t xml:space="preserve">4.0.4  </w:t>
      </w:r>
      <w:r>
        <w:rPr>
          <w:rFonts w:hAnsi="宋体"/>
          <w:szCs w:val="21"/>
        </w:rPr>
        <w:t>《钢筋混凝土用钢第</w:t>
      </w:r>
      <w:r>
        <w:rPr>
          <w:szCs w:val="21"/>
        </w:rPr>
        <w:t>2</w:t>
      </w:r>
      <w:r>
        <w:rPr>
          <w:rFonts w:hAnsi="宋体"/>
          <w:szCs w:val="21"/>
        </w:rPr>
        <w:t>部分：热轧带肋钢筋》</w:t>
      </w:r>
      <w:r>
        <w:rPr>
          <w:szCs w:val="21"/>
        </w:rPr>
        <w:t>GB 1499</w:t>
      </w:r>
      <w:r>
        <w:rPr>
          <w:rFonts w:hAnsi="宋体"/>
          <w:szCs w:val="21"/>
        </w:rPr>
        <w:t>给出了</w:t>
      </w:r>
      <w:r>
        <w:rPr>
          <w:szCs w:val="21"/>
        </w:rPr>
        <w:t>600MP</w:t>
      </w:r>
      <w:r>
        <w:rPr>
          <w:rFonts w:hint="eastAsia"/>
          <w:szCs w:val="21"/>
        </w:rPr>
        <w:t>a</w:t>
      </w:r>
      <w:r>
        <w:rPr>
          <w:szCs w:val="21"/>
        </w:rPr>
        <w:t>钢筋</w:t>
      </w:r>
      <w:r>
        <w:rPr>
          <w:rFonts w:hAnsi="宋体"/>
          <w:szCs w:val="21"/>
        </w:rPr>
        <w:t>的钢筋延性</w:t>
      </w:r>
      <w:r>
        <w:rPr>
          <w:szCs w:val="21"/>
        </w:rPr>
        <w:t>(</w:t>
      </w:r>
      <w:r>
        <w:rPr>
          <w:rFonts w:hAnsi="宋体"/>
          <w:szCs w:val="21"/>
        </w:rPr>
        <w:t>断后伸长率或最大力下总伸长率</w:t>
      </w:r>
      <w:r>
        <w:rPr>
          <w:szCs w:val="21"/>
        </w:rPr>
        <w:t>)</w:t>
      </w:r>
      <w:r>
        <w:rPr>
          <w:rFonts w:hAnsi="宋体"/>
          <w:szCs w:val="21"/>
        </w:rPr>
        <w:t>特征值。</w:t>
      </w:r>
    </w:p>
    <w:p>
      <w:pPr>
        <w:spacing w:line="380" w:lineRule="atLeast"/>
        <w:rPr>
          <w:szCs w:val="21"/>
        </w:rPr>
      </w:pPr>
      <w:r>
        <w:rPr>
          <w:b/>
          <w:szCs w:val="21"/>
        </w:rPr>
        <w:t>4.0.</w:t>
      </w:r>
      <w:r>
        <w:rPr>
          <w:rFonts w:hint="eastAsia"/>
          <w:b/>
          <w:szCs w:val="21"/>
        </w:rPr>
        <w:t>5</w:t>
      </w:r>
      <w:r>
        <w:rPr>
          <w:rFonts w:hAnsi="宋体"/>
          <w:szCs w:val="21"/>
        </w:rPr>
        <w:t>《钢筋混凝土用钢第</w:t>
      </w:r>
      <w:r>
        <w:rPr>
          <w:szCs w:val="21"/>
        </w:rPr>
        <w:t>2</w:t>
      </w:r>
      <w:r>
        <w:rPr>
          <w:rFonts w:hAnsi="宋体"/>
          <w:szCs w:val="21"/>
        </w:rPr>
        <w:t>部分：热轧带肋钢筋》</w:t>
      </w:r>
      <w:r>
        <w:rPr>
          <w:szCs w:val="21"/>
        </w:rPr>
        <w:t>GB 1499</w:t>
      </w:r>
      <w:r>
        <w:rPr>
          <w:rFonts w:hAnsi="宋体"/>
          <w:szCs w:val="21"/>
        </w:rPr>
        <w:t>给出了</w:t>
      </w:r>
      <w:r>
        <w:rPr>
          <w:szCs w:val="21"/>
        </w:rPr>
        <w:t>600MP</w:t>
      </w:r>
      <w:r>
        <w:rPr>
          <w:rFonts w:hint="eastAsia"/>
          <w:szCs w:val="21"/>
        </w:rPr>
        <w:t>a</w:t>
      </w:r>
      <w:r>
        <w:rPr>
          <w:szCs w:val="21"/>
        </w:rPr>
        <w:t>钢筋</w:t>
      </w:r>
      <w:r>
        <w:rPr>
          <w:rFonts w:hAnsi="宋体"/>
          <w:szCs w:val="21"/>
        </w:rPr>
        <w:t>的弹性模量等设计参数。</w:t>
      </w:r>
    </w:p>
    <w:p>
      <w:pPr>
        <w:spacing w:line="380" w:lineRule="atLeast"/>
        <w:rPr>
          <w:szCs w:val="21"/>
        </w:rPr>
      </w:pPr>
      <w:r>
        <w:rPr>
          <w:b/>
          <w:szCs w:val="21"/>
        </w:rPr>
        <w:t>4.0.</w:t>
      </w:r>
      <w:r>
        <w:rPr>
          <w:rFonts w:hint="eastAsia"/>
          <w:b/>
          <w:szCs w:val="21"/>
        </w:rPr>
        <w:t>6</w:t>
      </w:r>
      <w:r>
        <w:rPr>
          <w:rFonts w:hint="eastAsia"/>
          <w:bCs/>
          <w:szCs w:val="21"/>
        </w:rPr>
        <w:t>为</w:t>
      </w:r>
      <w:r>
        <w:rPr>
          <w:rFonts w:hAnsi="宋体"/>
          <w:szCs w:val="21"/>
        </w:rPr>
        <w:t>适应高强钢筋的要求，对混凝土强度等级作了适当的提高。</w:t>
      </w:r>
    </w:p>
    <w:p>
      <w:pPr>
        <w:spacing w:line="380" w:lineRule="atLeast"/>
        <w:rPr>
          <w:rFonts w:hAnsi="宋体"/>
          <w:szCs w:val="21"/>
        </w:rPr>
      </w:pPr>
      <w:r>
        <w:rPr>
          <w:b/>
          <w:szCs w:val="21"/>
        </w:rPr>
        <w:t>4.0.</w:t>
      </w:r>
      <w:r>
        <w:rPr>
          <w:rFonts w:hint="eastAsia"/>
          <w:b/>
          <w:szCs w:val="21"/>
        </w:rPr>
        <w:t>7</w:t>
      </w:r>
      <w:r>
        <w:rPr>
          <w:rFonts w:hAnsi="宋体"/>
          <w:szCs w:val="21"/>
        </w:rPr>
        <w:t>钢筋代换除应满足等强代换的原则外，尚应综合考虑不同钢筋牌号的性能差异对裂缝宽度验算、最小配筋率、抗震构造要求等的影响，并应满足钢筋间距、保护层厚度、锚固长度、搭接接头面积百分率及搭接长度等的要求。</w:t>
      </w:r>
    </w:p>
    <w:p>
      <w:pPr>
        <w:spacing w:line="380" w:lineRule="atLeast"/>
        <w:jc w:val="center"/>
        <w:rPr>
          <w:szCs w:val="21"/>
        </w:rPr>
      </w:pPr>
      <w:r>
        <w:rPr>
          <w:rFonts w:ascii="方正小标宋简体" w:hAnsi="方正小标宋简体" w:eastAsia="方正小标宋简体" w:cs="方正小标宋简体"/>
          <w:kern w:val="0"/>
          <w:sz w:val="28"/>
          <w:szCs w:val="28"/>
        </w:rPr>
        <w:br w:type="page"/>
      </w:r>
      <w:r>
        <w:rPr>
          <w:rFonts w:hint="eastAsia" w:ascii="方正小标宋简体" w:hAnsi="方正小标宋简体" w:eastAsia="方正小标宋简体" w:cs="方正小标宋简体"/>
          <w:kern w:val="0"/>
          <w:sz w:val="28"/>
          <w:szCs w:val="28"/>
        </w:rPr>
        <w:t>5  结构分析及极限状态计算</w:t>
      </w:r>
    </w:p>
    <w:p>
      <w:pPr>
        <w:spacing w:line="380" w:lineRule="atLeast"/>
        <w:rPr>
          <w:szCs w:val="21"/>
        </w:rPr>
      </w:pPr>
      <w:r>
        <w:rPr>
          <w:b/>
          <w:szCs w:val="21"/>
        </w:rPr>
        <w:t>5.0.</w:t>
      </w:r>
      <w:r>
        <w:rPr>
          <w:rFonts w:hint="eastAsia"/>
          <w:b/>
          <w:szCs w:val="21"/>
        </w:rPr>
        <w:t>1</w:t>
      </w:r>
      <w:r>
        <w:rPr>
          <w:rFonts w:hAnsi="宋体"/>
          <w:szCs w:val="21"/>
        </w:rPr>
        <w:t>与《混凝土结构设计规范》</w:t>
      </w:r>
      <w:r>
        <w:rPr>
          <w:rFonts w:hint="eastAsia" w:hAnsi="宋体"/>
          <w:szCs w:val="21"/>
        </w:rPr>
        <w:t>GB 50010</w:t>
      </w:r>
      <w:r>
        <w:rPr>
          <w:rFonts w:hAnsi="宋体"/>
          <w:szCs w:val="21"/>
        </w:rPr>
        <w:t>保持一致。</w:t>
      </w:r>
    </w:p>
    <w:p>
      <w:pPr>
        <w:spacing w:line="380" w:lineRule="atLeast"/>
        <w:rPr>
          <w:szCs w:val="21"/>
        </w:rPr>
      </w:pPr>
      <w:r>
        <w:rPr>
          <w:b/>
          <w:szCs w:val="21"/>
        </w:rPr>
        <w:t>5.0.</w:t>
      </w:r>
      <w:r>
        <w:rPr>
          <w:rFonts w:hint="eastAsia"/>
          <w:b/>
          <w:szCs w:val="21"/>
        </w:rPr>
        <w:t>2</w:t>
      </w:r>
      <w:r>
        <w:rPr>
          <w:rFonts w:hAnsi="宋体"/>
          <w:szCs w:val="21"/>
        </w:rPr>
        <w:t>超静定混凝土结构在出现塑性铰的情况下，会发生内力重分布。可利用这一特点进行构件截面之间的内力调幅，以达到简化构造、节约配筋的目的。本条规定给出了可以采用塑性调幅设计的构件或结构类型。</w:t>
      </w:r>
    </w:p>
    <w:p>
      <w:pPr>
        <w:spacing w:line="380" w:lineRule="atLeast"/>
        <w:rPr>
          <w:szCs w:val="21"/>
        </w:rPr>
      </w:pPr>
      <w:r>
        <w:rPr>
          <w:rFonts w:hAnsi="宋体"/>
          <w:szCs w:val="21"/>
        </w:rPr>
        <w:t>本条提出了考虑塑性内力重分布分析方法设计的条件。按考虑塑性内力重分布的计算方法进行构件或结构设计时，由于塑性铰的出现，构件的变形和抗弯能力调小部位的裂缝宽度均较大。故进一步明确允许考虑塑性内力重分布构件的使用环境，并强调应进行构件变形和裂缝宽度验算，以满足正常使用极限状态的要求。</w:t>
      </w:r>
    </w:p>
    <w:p>
      <w:pPr>
        <w:spacing w:line="380" w:lineRule="atLeast"/>
        <w:rPr>
          <w:szCs w:val="21"/>
        </w:rPr>
      </w:pPr>
      <w:r>
        <w:rPr>
          <w:rFonts w:hAnsi="宋体"/>
          <w:szCs w:val="21"/>
        </w:rPr>
        <w:t>采用基于弹性分析的塑性内力重分布方法进行弯矩调幅时，弯矩调整的幅度及受压区的高度均应满足本条的规定，以保证构件出现塑性铰的位置有足够的转动能力并限制裂缝宽度。</w:t>
      </w:r>
    </w:p>
    <w:p>
      <w:pPr>
        <w:spacing w:line="380" w:lineRule="atLeast"/>
        <w:rPr>
          <w:kern w:val="0"/>
          <w:szCs w:val="21"/>
        </w:rPr>
      </w:pPr>
      <w:r>
        <w:rPr>
          <w:rFonts w:hAnsi="宋体"/>
          <w:szCs w:val="21"/>
        </w:rPr>
        <w:t>由于本规程所指</w:t>
      </w:r>
      <w:r>
        <w:rPr>
          <w:rFonts w:hint="eastAsia"/>
          <w:szCs w:val="21"/>
        </w:rPr>
        <w:t>600MPa</w:t>
      </w:r>
      <w:r>
        <w:rPr>
          <w:rFonts w:hAnsi="宋体"/>
          <w:szCs w:val="21"/>
        </w:rPr>
        <w:t>钢筋的屈服强度较高，相应的相对界限受压区高度较小，因此在设计时应注意其带来的影响。</w:t>
      </w:r>
    </w:p>
    <w:p>
      <w:pPr>
        <w:spacing w:line="380" w:lineRule="exact"/>
        <w:rPr>
          <w:rFonts w:hAnsi="宋体"/>
          <w:szCs w:val="21"/>
        </w:rPr>
      </w:pPr>
      <w:r>
        <w:rPr>
          <w:b/>
          <w:szCs w:val="21"/>
        </w:rPr>
        <w:t>5.0.</w:t>
      </w:r>
      <w:r>
        <w:rPr>
          <w:rFonts w:hint="eastAsia"/>
          <w:b/>
          <w:szCs w:val="21"/>
        </w:rPr>
        <w:t>3</w:t>
      </w:r>
      <w:r>
        <w:rPr>
          <w:rFonts w:hint="eastAsia"/>
          <w:szCs w:val="21"/>
        </w:rPr>
        <w:t>、</w:t>
      </w:r>
      <w:r>
        <w:rPr>
          <w:b/>
          <w:szCs w:val="21"/>
        </w:rPr>
        <w:t>5.0.</w:t>
      </w:r>
      <w:r>
        <w:rPr>
          <w:rFonts w:hint="eastAsia"/>
          <w:b/>
          <w:szCs w:val="21"/>
        </w:rPr>
        <w:t>4</w:t>
      </w:r>
      <w:r>
        <w:rPr>
          <w:rFonts w:hint="eastAsia"/>
          <w:szCs w:val="21"/>
        </w:rPr>
        <w:t>、</w:t>
      </w:r>
      <w:r>
        <w:rPr>
          <w:b/>
          <w:szCs w:val="21"/>
        </w:rPr>
        <w:t>5.0.</w:t>
      </w:r>
      <w:r>
        <w:rPr>
          <w:rFonts w:hint="eastAsia"/>
          <w:b/>
          <w:szCs w:val="21"/>
        </w:rPr>
        <w:t>5</w:t>
      </w:r>
      <w:r>
        <w:rPr>
          <w:rFonts w:hAnsi="宋体"/>
          <w:szCs w:val="21"/>
        </w:rPr>
        <w:t>与《混凝土结构设计规范》</w:t>
      </w:r>
      <w:r>
        <w:rPr>
          <w:rFonts w:hint="eastAsia" w:hAnsi="宋体"/>
          <w:szCs w:val="21"/>
        </w:rPr>
        <w:t>GB 50010</w:t>
      </w:r>
      <w:r>
        <w:rPr>
          <w:rFonts w:hAnsi="宋体"/>
          <w:szCs w:val="21"/>
        </w:rPr>
        <w:t>保持一致。</w:t>
      </w:r>
    </w:p>
    <w:p>
      <w:pPr>
        <w:pStyle w:val="30"/>
        <w:spacing w:beforeLines="100" w:afterLines="50" w:line="360" w:lineRule="atLeast"/>
        <w:ind w:firstLine="0" w:firstLineChars="0"/>
        <w:jc w:val="center"/>
        <w:outlineLvl w:val="0"/>
        <w:rPr>
          <w:rFonts w:ascii="方正小标宋简体" w:hAnsi="方正小标宋简体" w:eastAsia="方正小标宋简体" w:cs="方正小标宋简体"/>
          <w:kern w:val="0"/>
          <w:sz w:val="28"/>
          <w:szCs w:val="28"/>
        </w:rPr>
      </w:pPr>
      <w:r>
        <w:rPr>
          <w:rFonts w:ascii="方正小标宋简体" w:hAnsi="方正小标宋简体" w:eastAsia="方正小标宋简体" w:cs="方正小标宋简体"/>
          <w:kern w:val="0"/>
          <w:sz w:val="28"/>
          <w:szCs w:val="28"/>
        </w:rPr>
        <w:br w:type="page"/>
      </w:r>
      <w:r>
        <w:rPr>
          <w:rFonts w:hint="eastAsia" w:ascii="方正小标宋简体" w:hAnsi="方正小标宋简体" w:eastAsia="方正小标宋简体" w:cs="方正小标宋简体"/>
          <w:kern w:val="0"/>
          <w:sz w:val="28"/>
          <w:szCs w:val="28"/>
        </w:rPr>
        <w:t xml:space="preserve">6  </w:t>
      </w:r>
      <w:r>
        <w:rPr>
          <w:rFonts w:ascii="方正小标宋简体" w:hAnsi="方正小标宋简体" w:eastAsia="方正小标宋简体" w:cs="方正小标宋简体"/>
          <w:kern w:val="0"/>
          <w:sz w:val="28"/>
          <w:szCs w:val="28"/>
        </w:rPr>
        <w:t>构造规定</w:t>
      </w:r>
    </w:p>
    <w:p>
      <w:pPr>
        <w:pStyle w:val="30"/>
        <w:spacing w:beforeLines="50" w:afterLines="50" w:line="360" w:lineRule="exact"/>
        <w:ind w:firstLine="2100" w:firstLineChars="1000"/>
        <w:outlineLvl w:val="1"/>
        <w:rPr>
          <w:rFonts w:eastAsia="黑体"/>
          <w:szCs w:val="21"/>
        </w:rPr>
      </w:pPr>
      <w:r>
        <w:rPr>
          <w:rFonts w:eastAsia="黑体"/>
          <w:szCs w:val="21"/>
        </w:rPr>
        <w:t>6.1</w:t>
      </w:r>
      <w:r>
        <w:rPr>
          <w:rFonts w:hint="eastAsia" w:eastAsia="黑体"/>
          <w:szCs w:val="21"/>
        </w:rPr>
        <w:t>混凝土保护层</w:t>
      </w:r>
    </w:p>
    <w:p>
      <w:pPr>
        <w:pStyle w:val="30"/>
        <w:spacing w:line="360" w:lineRule="exact"/>
        <w:ind w:firstLine="0" w:firstLineChars="0"/>
        <w:outlineLvl w:val="1"/>
        <w:rPr>
          <w:rFonts w:hAnsi="宋体"/>
          <w:szCs w:val="21"/>
        </w:rPr>
      </w:pPr>
      <w:r>
        <w:rPr>
          <w:b/>
          <w:szCs w:val="21"/>
        </w:rPr>
        <w:t xml:space="preserve">6.1.1  </w:t>
      </w:r>
      <w:r>
        <w:rPr>
          <w:rFonts w:hint="eastAsia" w:hAnsi="宋体"/>
          <w:szCs w:val="21"/>
        </w:rPr>
        <w:t>根据我国对混凝土结构耐久性的调研及分析，并参考《混凝土结构耐久性设计规范》GB/T50476以及国外相应规范、标准的有关规定,对混凝土保护层的厚度进行了以下调整：</w:t>
      </w:r>
    </w:p>
    <w:p>
      <w:pPr>
        <w:pStyle w:val="30"/>
        <w:spacing w:line="360" w:lineRule="exact"/>
        <w:outlineLvl w:val="1"/>
        <w:rPr>
          <w:rFonts w:hAnsi="宋体"/>
          <w:szCs w:val="21"/>
        </w:rPr>
      </w:pPr>
      <w:r>
        <w:rPr>
          <w:rFonts w:hAnsi="宋体"/>
          <w:szCs w:val="21"/>
        </w:rPr>
        <w:t xml:space="preserve">1  </w:t>
      </w:r>
      <w:r>
        <w:rPr>
          <w:rFonts w:hint="eastAsia" w:hAnsi="宋体"/>
          <w:szCs w:val="21"/>
        </w:rPr>
        <w:t>混凝土保护层厚度不小于受力钢筋直径（单筋的公称直径或并筋的等效直径）的要求，是为了保证握裹层混凝土对受力钢筋的锚固。</w:t>
      </w:r>
    </w:p>
    <w:p>
      <w:pPr>
        <w:pStyle w:val="30"/>
        <w:spacing w:line="360" w:lineRule="exact"/>
        <w:outlineLvl w:val="1"/>
        <w:rPr>
          <w:rFonts w:hAnsi="宋体"/>
          <w:szCs w:val="21"/>
        </w:rPr>
      </w:pPr>
      <w:r>
        <w:rPr>
          <w:rFonts w:hAnsi="宋体"/>
          <w:szCs w:val="21"/>
        </w:rPr>
        <w:t xml:space="preserve">2  </w:t>
      </w:r>
      <w:r>
        <w:rPr>
          <w:rFonts w:hint="eastAsia" w:hAnsi="宋体"/>
          <w:szCs w:val="21"/>
        </w:rPr>
        <w:t>从混凝土碳化、脱钝和钢筋锈蚀的耐久性角度考虑，不再以纵向受力钢筋的外缘，而以最外层钢筋（包括箍筋、构造筋、分布筋等）的外缘计算混凝土保护层厚度。</w:t>
      </w:r>
    </w:p>
    <w:p>
      <w:pPr>
        <w:pStyle w:val="30"/>
        <w:spacing w:line="360" w:lineRule="exact"/>
        <w:outlineLvl w:val="1"/>
        <w:rPr>
          <w:rFonts w:hAnsi="宋体"/>
          <w:szCs w:val="21"/>
        </w:rPr>
      </w:pPr>
      <w:r>
        <w:rPr>
          <w:rFonts w:hAnsi="宋体"/>
          <w:szCs w:val="21"/>
        </w:rPr>
        <w:t xml:space="preserve">3  </w:t>
      </w:r>
      <w:r>
        <w:rPr>
          <w:rFonts w:hint="eastAsia" w:hAnsi="宋体"/>
          <w:szCs w:val="21"/>
        </w:rPr>
        <w:t>简化表</w:t>
      </w:r>
      <w:r>
        <w:rPr>
          <w:rFonts w:hAnsi="宋体"/>
          <w:szCs w:val="21"/>
        </w:rPr>
        <w:t>6.1.1</w:t>
      </w:r>
      <w:r>
        <w:rPr>
          <w:rFonts w:hint="eastAsia" w:hAnsi="宋体"/>
          <w:szCs w:val="21"/>
        </w:rPr>
        <w:t>的表达：根据混凝土碳化反应的差异和构件的重要性，按平面构件（板、墙、壳）及杆状构件（梁、柱、杆）分两类确定保护层厚度；表中不再列入强度等级的影响，C30及以上统一取值，C25及以下均增加5mm。</w:t>
      </w:r>
    </w:p>
    <w:p>
      <w:pPr>
        <w:pStyle w:val="30"/>
        <w:spacing w:line="360" w:lineRule="exact"/>
        <w:outlineLvl w:val="1"/>
        <w:rPr>
          <w:rFonts w:hAnsi="宋体"/>
          <w:szCs w:val="21"/>
        </w:rPr>
      </w:pPr>
      <w:r>
        <w:rPr>
          <w:rFonts w:hAnsi="宋体"/>
          <w:szCs w:val="21"/>
        </w:rPr>
        <w:t xml:space="preserve">4  </w:t>
      </w:r>
      <w:r>
        <w:rPr>
          <w:rFonts w:hint="eastAsia" w:hAnsi="宋体"/>
          <w:szCs w:val="21"/>
        </w:rPr>
        <w:t>考虑碳化速度的影响,使用年限100年的结构，保护层</w:t>
      </w:r>
    </w:p>
    <w:p>
      <w:pPr>
        <w:pStyle w:val="30"/>
        <w:spacing w:line="360" w:lineRule="exact"/>
        <w:ind w:firstLine="0" w:firstLineChars="0"/>
        <w:outlineLvl w:val="1"/>
        <w:rPr>
          <w:rFonts w:hAnsi="宋体"/>
          <w:szCs w:val="21"/>
        </w:rPr>
      </w:pPr>
      <w:r>
        <w:rPr>
          <w:rFonts w:hint="eastAsia" w:hAnsi="宋体"/>
          <w:szCs w:val="21"/>
        </w:rPr>
        <w:t>厚度取1.4倍。</w:t>
      </w:r>
    </w:p>
    <w:p>
      <w:pPr>
        <w:pStyle w:val="30"/>
        <w:spacing w:line="360" w:lineRule="exact"/>
        <w:outlineLvl w:val="1"/>
        <w:rPr>
          <w:rFonts w:hAnsi="宋体"/>
          <w:szCs w:val="21"/>
        </w:rPr>
      </w:pPr>
      <w:r>
        <w:rPr>
          <w:rFonts w:hAnsi="宋体"/>
          <w:szCs w:val="21"/>
        </w:rPr>
        <w:t xml:space="preserve">5  </w:t>
      </w:r>
      <w:r>
        <w:rPr>
          <w:rFonts w:hint="eastAsia" w:hAnsi="宋体"/>
          <w:szCs w:val="21"/>
        </w:rPr>
        <w:t>为保证基础钢筋的耐久性，根据工程经验基础底面要求做垫层，基底保护层厚度仍取40mm。</w:t>
      </w:r>
    </w:p>
    <w:p>
      <w:pPr>
        <w:pStyle w:val="30"/>
        <w:spacing w:line="360" w:lineRule="exact"/>
        <w:ind w:firstLine="0" w:firstLineChars="0"/>
        <w:outlineLvl w:val="1"/>
        <w:rPr>
          <w:rFonts w:hAnsi="宋体"/>
          <w:szCs w:val="21"/>
        </w:rPr>
      </w:pPr>
      <w:r>
        <w:rPr>
          <w:b/>
          <w:szCs w:val="21"/>
        </w:rPr>
        <w:t xml:space="preserve">6.1.2  </w:t>
      </w:r>
      <w:r>
        <w:rPr>
          <w:rFonts w:hint="eastAsia" w:hAnsi="宋体"/>
          <w:szCs w:val="21"/>
        </w:rPr>
        <w:t>根据工程经验及具体情况采取有效的综合措施，可以提高构件的耐久性能，减小保护层的厚度。</w:t>
      </w:r>
    </w:p>
    <w:p>
      <w:pPr>
        <w:pStyle w:val="30"/>
        <w:spacing w:line="360" w:lineRule="exact"/>
        <w:outlineLvl w:val="1"/>
        <w:rPr>
          <w:rFonts w:hAnsi="宋体"/>
          <w:szCs w:val="21"/>
        </w:rPr>
      </w:pPr>
      <w:r>
        <w:rPr>
          <w:rFonts w:hint="eastAsia" w:hAnsi="宋体"/>
          <w:szCs w:val="21"/>
        </w:rPr>
        <w:t>构件的表面防护是指表面抹灰层以及其他各种有效的保护性涂料层。例如，地下室墙体釆用防水、防腐做法时，与土壤接触面的保护层厚度可适当放松。</w:t>
      </w:r>
    </w:p>
    <w:p>
      <w:pPr>
        <w:pStyle w:val="30"/>
        <w:spacing w:line="360" w:lineRule="exact"/>
        <w:outlineLvl w:val="1"/>
        <w:rPr>
          <w:rFonts w:hAnsi="宋体"/>
          <w:szCs w:val="21"/>
        </w:rPr>
      </w:pPr>
      <w:r>
        <w:rPr>
          <w:rFonts w:hint="eastAsia" w:hAnsi="宋体"/>
          <w:szCs w:val="21"/>
        </w:rPr>
        <w:t>由工厂生产的预制混凝土构件，经过检验而有较好质量保证时，可根据相关标准或工程经验对保护层厚度要求适当放松。</w:t>
      </w:r>
    </w:p>
    <w:p>
      <w:pPr>
        <w:pStyle w:val="30"/>
        <w:spacing w:line="360" w:lineRule="exact"/>
        <w:outlineLvl w:val="1"/>
        <w:rPr>
          <w:rFonts w:hAnsi="宋体"/>
          <w:szCs w:val="21"/>
        </w:rPr>
      </w:pPr>
      <w:r>
        <w:rPr>
          <w:rFonts w:hint="eastAsia" w:hAnsi="宋体"/>
          <w:szCs w:val="21"/>
        </w:rPr>
        <w:t>使用阻锈剂应经试验检验效果良好，并应在确定有效的工艺参数后应用。</w:t>
      </w:r>
    </w:p>
    <w:p>
      <w:pPr>
        <w:pStyle w:val="30"/>
        <w:spacing w:line="360" w:lineRule="exact"/>
        <w:outlineLvl w:val="1"/>
        <w:rPr>
          <w:rFonts w:hAnsi="宋体"/>
          <w:szCs w:val="21"/>
        </w:rPr>
      </w:pPr>
      <w:r>
        <w:rPr>
          <w:rFonts w:hint="eastAsia" w:hAnsi="宋体"/>
          <w:szCs w:val="21"/>
        </w:rPr>
        <w:t>采用环氧树脂涂层钢筋、镀锌钢筋或采取阴极保护处理等防锈措施时，保护层厚度可适当放松。</w:t>
      </w:r>
    </w:p>
    <w:p>
      <w:pPr>
        <w:pStyle w:val="30"/>
        <w:spacing w:beforeLines="50" w:afterLines="50" w:line="360" w:lineRule="exact"/>
        <w:ind w:firstLine="2100" w:firstLineChars="1000"/>
        <w:outlineLvl w:val="1"/>
        <w:rPr>
          <w:rFonts w:eastAsia="黑体"/>
          <w:szCs w:val="21"/>
        </w:rPr>
      </w:pPr>
      <w:r>
        <w:rPr>
          <w:rFonts w:eastAsia="黑体"/>
          <w:szCs w:val="21"/>
        </w:rPr>
        <w:t>6.2钢筋的锚固</w:t>
      </w:r>
    </w:p>
    <w:p>
      <w:pPr>
        <w:spacing w:line="380" w:lineRule="exact"/>
        <w:rPr>
          <w:szCs w:val="21"/>
        </w:rPr>
      </w:pPr>
      <w:r>
        <w:rPr>
          <w:b/>
          <w:szCs w:val="21"/>
        </w:rPr>
        <w:t xml:space="preserve">6.2.1  </w:t>
      </w:r>
      <w:r>
        <w:rPr>
          <w:rFonts w:hAnsi="宋体"/>
          <w:szCs w:val="21"/>
        </w:rPr>
        <w:t>我国钢筋强度不断提高，结构形式的多样性也使锚固条件有了很大的变化，根据近年来系统试验研究及可靠度分析的结果并参考国外标准，《混凝土结构设计规范》</w:t>
      </w:r>
      <w:r>
        <w:rPr>
          <w:szCs w:val="21"/>
        </w:rPr>
        <w:t>GB 50010</w:t>
      </w:r>
      <w:r>
        <w:rPr>
          <w:rFonts w:hAnsi="宋体"/>
          <w:szCs w:val="21"/>
        </w:rPr>
        <w:t>给出了以简单计算确定受拉钢筋锚固长度的方法。其中基本锚固长度取决于钢筋强度及混凝土抗拉强度，并与锚固钢筋的直径及外形有关。</w:t>
      </w:r>
    </w:p>
    <w:p>
      <w:pPr>
        <w:spacing w:line="380" w:lineRule="exact"/>
        <w:ind w:firstLine="420" w:firstLineChars="200"/>
        <w:rPr>
          <w:b/>
          <w:szCs w:val="21"/>
        </w:rPr>
      </w:pPr>
      <w:r>
        <w:rPr>
          <w:rFonts w:hAnsi="宋体"/>
          <w:szCs w:val="21"/>
        </w:rPr>
        <w:t>热处理高强钢筋外形与普通热轧带肋钢筋相同，基本锚固长度</w:t>
      </w:r>
      <w:r>
        <w:rPr>
          <w:rFonts w:ascii="Times New Roman" w:hAnsi="Times New Roman" w:eastAsia="宋体" w:cs="Times New Roman"/>
          <w:kern w:val="2"/>
          <w:position w:val="-12"/>
          <w:sz w:val="21"/>
          <w:szCs w:val="21"/>
          <w:lang w:val="en-US" w:eastAsia="zh-CN" w:bidi="ar-SA"/>
        </w:rPr>
        <w:object>
          <v:shape id="Picture 21" type="#_x0000_t75" style="height:17.55pt;width:14.4pt;rotation:0f;" o:ole="t"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o:OLEObject Type="Embed" ProgID="" ShapeID="Picture 21" DrawAspect="Content" ObjectID="_30" r:id="rId48"/>
        </w:object>
      </w:r>
      <w:r>
        <w:rPr>
          <w:rFonts w:hAnsi="宋体"/>
          <w:szCs w:val="21"/>
        </w:rPr>
        <w:t>、锚固长度</w:t>
      </w:r>
      <w:r>
        <w:rPr>
          <w:rFonts w:ascii="Times New Roman" w:hAnsi="Times New Roman" w:eastAsia="宋体" w:cs="Times New Roman"/>
          <w:kern w:val="2"/>
          <w:position w:val="-12"/>
          <w:sz w:val="21"/>
          <w:szCs w:val="21"/>
          <w:lang w:val="en-US" w:eastAsia="zh-CN" w:bidi="ar-SA"/>
        </w:rPr>
        <w:object>
          <v:shape id="Picture 22" type="#_x0000_t75" style="height:17.55pt;width:10.65pt;rotation:0f;" o:ole="t" fillcolor="#FFFFFF" filled="f" o:preferrelative="t" stroked="f" coordorigin="0,0" coordsize="21600,21600">
            <v:fill on="f" color2="#FFFFFF" focus="0%"/>
            <v:imagedata gain="65536f" blacklevel="0f" gamma="0" o:title="" r:id="rId50"/>
            <o:lock v:ext="edit" position="f" selection="f" grouping="f" rotation="f" cropping="f" text="f" aspectratio="t"/>
            <w10:wrap type="none"/>
            <w10:anchorlock/>
          </v:shape>
          <o:OLEObject Type="Embed" ProgID="" ShapeID="Picture 22" DrawAspect="Content" ObjectID="_31" r:id="rId49"/>
        </w:object>
      </w:r>
      <w:r>
        <w:rPr>
          <w:rFonts w:hAnsi="宋体"/>
          <w:szCs w:val="21"/>
        </w:rPr>
        <w:t>同《混凝土结构设计规范》</w:t>
      </w:r>
      <w:r>
        <w:rPr>
          <w:szCs w:val="21"/>
        </w:rPr>
        <w:t>GB 50010</w:t>
      </w:r>
      <w:r>
        <w:rPr>
          <w:rFonts w:hAnsi="宋体"/>
          <w:szCs w:val="21"/>
        </w:rPr>
        <w:t>的规定。</w:t>
      </w:r>
    </w:p>
    <w:p>
      <w:pPr>
        <w:spacing w:line="380" w:lineRule="exact"/>
        <w:rPr>
          <w:szCs w:val="21"/>
        </w:rPr>
      </w:pPr>
      <w:r>
        <w:rPr>
          <w:b/>
          <w:szCs w:val="21"/>
        </w:rPr>
        <w:t>6.2.</w:t>
      </w:r>
      <w:r>
        <w:rPr>
          <w:rFonts w:hint="eastAsia"/>
          <w:b/>
          <w:szCs w:val="21"/>
        </w:rPr>
        <w:t>2</w:t>
      </w:r>
      <w:r>
        <w:rPr>
          <w:rFonts w:hAnsi="宋体"/>
          <w:szCs w:val="21"/>
        </w:rPr>
        <w:t>当高强钢筋计算锚固长度过长时</w:t>
      </w:r>
      <w:r>
        <w:rPr>
          <w:rFonts w:hint="eastAsia"/>
          <w:szCs w:val="21"/>
        </w:rPr>
        <w:t>，</w:t>
      </w:r>
      <w:r>
        <w:rPr>
          <w:rFonts w:hAnsi="宋体"/>
          <w:szCs w:val="21"/>
        </w:rPr>
        <w:t>钢筋末端采用机械锚固可以有效地减小锚固长度。根据试验研究、工程实践并参考国外的标准、规范</w:t>
      </w:r>
      <w:r>
        <w:rPr>
          <w:rFonts w:hint="eastAsia" w:hAnsi="宋体"/>
          <w:szCs w:val="21"/>
        </w:rPr>
        <w:t>，</w:t>
      </w:r>
      <w:r>
        <w:rPr>
          <w:rFonts w:hAnsi="宋体"/>
          <w:szCs w:val="21"/>
        </w:rPr>
        <w:t>提出几种机械锚固形式及相应的锚固长度修正系数在厚保护层混凝土中且有箍筋约束的条件下，机械锚头</w:t>
      </w:r>
      <w:r>
        <w:rPr>
          <w:szCs w:val="21"/>
        </w:rPr>
        <w:t>(</w:t>
      </w:r>
      <w:r>
        <w:rPr>
          <w:rFonts w:hAnsi="宋体"/>
          <w:szCs w:val="21"/>
        </w:rPr>
        <w:t>锚板</w:t>
      </w:r>
      <w:r>
        <w:rPr>
          <w:szCs w:val="21"/>
        </w:rPr>
        <w:t>)</w:t>
      </w:r>
      <w:r>
        <w:rPr>
          <w:rFonts w:hAnsi="宋体"/>
          <w:szCs w:val="21"/>
        </w:rPr>
        <w:t>通过对混凝土的局部挤压可提高钢筋锚固承载力。此时</w:t>
      </w:r>
      <w:r>
        <w:rPr>
          <w:rFonts w:hint="eastAsia"/>
          <w:szCs w:val="21"/>
        </w:rPr>
        <w:t>，</w:t>
      </w:r>
      <w:r>
        <w:rPr>
          <w:rFonts w:hAnsi="宋体"/>
          <w:szCs w:val="21"/>
        </w:rPr>
        <w:t>应根据锚固区混凝土的厚度采用不同机械锚固形式。</w:t>
      </w:r>
      <w:r>
        <w:rPr>
          <w:rFonts w:hint="eastAsia"/>
          <w:szCs w:val="21"/>
        </w:rPr>
        <w:t>“</w:t>
      </w:r>
      <w:r>
        <w:rPr>
          <w:rFonts w:hAnsi="宋体"/>
          <w:szCs w:val="21"/>
        </w:rPr>
        <w:t>截面侧边角部</w:t>
      </w:r>
      <w:r>
        <w:rPr>
          <w:rFonts w:hint="eastAsia"/>
          <w:szCs w:val="21"/>
        </w:rPr>
        <w:t>”</w:t>
      </w:r>
      <w:r>
        <w:rPr>
          <w:rFonts w:hAnsi="宋体"/>
          <w:szCs w:val="21"/>
        </w:rPr>
        <w:t>适用于偏置锚筋</w:t>
      </w:r>
      <w:r>
        <w:rPr>
          <w:rFonts w:hint="eastAsia"/>
          <w:szCs w:val="21"/>
        </w:rPr>
        <w:t>；</w:t>
      </w:r>
      <w:r>
        <w:rPr>
          <w:rFonts w:hAnsi="宋体"/>
          <w:szCs w:val="21"/>
        </w:rPr>
        <w:t>布置在角部的弯折、弯钩或贴焊锚筋的弯折方向</w:t>
      </w:r>
      <w:r>
        <w:rPr>
          <w:rFonts w:hint="eastAsia"/>
          <w:szCs w:val="21"/>
        </w:rPr>
        <w:t>，</w:t>
      </w:r>
      <w:r>
        <w:rPr>
          <w:rFonts w:hAnsi="宋体"/>
          <w:szCs w:val="21"/>
        </w:rPr>
        <w:t>还应向截面内侧偏斜布置</w:t>
      </w:r>
      <w:r>
        <w:rPr>
          <w:rFonts w:hint="eastAsia"/>
          <w:szCs w:val="21"/>
        </w:rPr>
        <w:t>，</w:t>
      </w:r>
      <w:r>
        <w:rPr>
          <w:rFonts w:hAnsi="宋体"/>
          <w:szCs w:val="21"/>
        </w:rPr>
        <w:t>以加大挤压面积。周边均为厚保护层即</w:t>
      </w:r>
      <w:r>
        <w:rPr>
          <w:rFonts w:hint="eastAsia"/>
          <w:szCs w:val="21"/>
        </w:rPr>
        <w:t>“</w:t>
      </w:r>
      <w:r>
        <w:rPr>
          <w:rFonts w:hAnsi="宋体"/>
          <w:szCs w:val="21"/>
        </w:rPr>
        <w:t>截面芯部</w:t>
      </w:r>
      <w:r>
        <w:rPr>
          <w:rFonts w:hint="eastAsia"/>
          <w:szCs w:val="21"/>
        </w:rPr>
        <w:t>”</w:t>
      </w:r>
      <w:r>
        <w:rPr>
          <w:rFonts w:hAnsi="宋体"/>
          <w:szCs w:val="21"/>
        </w:rPr>
        <w:t>的条件</w:t>
      </w:r>
      <w:r>
        <w:rPr>
          <w:rFonts w:hint="eastAsia"/>
          <w:szCs w:val="21"/>
        </w:rPr>
        <w:t>，</w:t>
      </w:r>
      <w:r>
        <w:rPr>
          <w:rFonts w:hAnsi="宋体"/>
          <w:szCs w:val="21"/>
        </w:rPr>
        <w:t>可采用锚头、锚板和双面粘焊筋。混凝土局部受压承载力与锚固钢筋的肋面积比有关，对锚头</w:t>
      </w:r>
      <w:r>
        <w:rPr>
          <w:szCs w:val="21"/>
        </w:rPr>
        <w:t>(</w:t>
      </w:r>
      <w:r>
        <w:rPr>
          <w:rFonts w:hAnsi="宋体"/>
          <w:szCs w:val="21"/>
        </w:rPr>
        <w:t>锚板</w:t>
      </w:r>
      <w:r>
        <w:rPr>
          <w:szCs w:val="21"/>
        </w:rPr>
        <w:t>)</w:t>
      </w:r>
      <w:r>
        <w:rPr>
          <w:rFonts w:hAnsi="宋体"/>
          <w:szCs w:val="21"/>
        </w:rPr>
        <w:t>本身要求挤压面积不应小于</w:t>
      </w:r>
      <w:r>
        <w:rPr>
          <w:szCs w:val="21"/>
        </w:rPr>
        <w:t>4</w:t>
      </w:r>
      <w:r>
        <w:rPr>
          <w:rFonts w:hAnsi="宋体"/>
          <w:szCs w:val="21"/>
        </w:rPr>
        <w:t>倍锚固钢筋公称面积</w:t>
      </w:r>
      <w:r>
        <w:rPr>
          <w:szCs w:val="21"/>
        </w:rPr>
        <w:t>(</w:t>
      </w:r>
      <w:r>
        <w:rPr>
          <w:rFonts w:hAnsi="宋体"/>
          <w:szCs w:val="21"/>
        </w:rPr>
        <w:t>即总投影面积为</w:t>
      </w:r>
      <w:r>
        <w:rPr>
          <w:szCs w:val="21"/>
        </w:rPr>
        <w:t>5</w:t>
      </w:r>
      <w:r>
        <w:rPr>
          <w:rFonts w:hAnsi="宋体"/>
          <w:szCs w:val="21"/>
        </w:rPr>
        <w:t>倍</w:t>
      </w:r>
      <w:r>
        <w:rPr>
          <w:szCs w:val="21"/>
        </w:rPr>
        <w:t>)</w:t>
      </w:r>
      <w:r>
        <w:rPr>
          <w:rFonts w:hAnsi="宋体"/>
          <w:szCs w:val="21"/>
        </w:rPr>
        <w:t>。当采用锚板时需参照《钢筋锚板应用技术规程》</w:t>
      </w:r>
      <w:r>
        <w:rPr>
          <w:szCs w:val="21"/>
        </w:rPr>
        <w:t xml:space="preserve"> JGJ 256-2011</w:t>
      </w:r>
      <w:r>
        <w:rPr>
          <w:rFonts w:hAnsi="宋体"/>
          <w:szCs w:val="21"/>
        </w:rPr>
        <w:t>。</w:t>
      </w:r>
    </w:p>
    <w:p>
      <w:pPr>
        <w:spacing w:line="380" w:lineRule="exact"/>
        <w:ind w:firstLine="420" w:firstLineChars="200"/>
        <w:rPr>
          <w:szCs w:val="21"/>
        </w:rPr>
      </w:pPr>
      <w:r>
        <w:rPr>
          <w:rFonts w:hAnsi="宋体"/>
          <w:szCs w:val="21"/>
        </w:rPr>
        <w:t>对于焊接锚筋或焊接锚板</w:t>
      </w:r>
      <w:r>
        <w:rPr>
          <w:rFonts w:hint="eastAsia"/>
          <w:szCs w:val="21"/>
        </w:rPr>
        <w:t>，</w:t>
      </w:r>
      <w:r>
        <w:rPr>
          <w:rFonts w:hAnsi="宋体"/>
          <w:szCs w:val="21"/>
        </w:rPr>
        <w:t>按焊接规程满足锚固强度的要求对于螺栓锚头</w:t>
      </w:r>
      <w:r>
        <w:rPr>
          <w:rFonts w:hint="eastAsia"/>
          <w:szCs w:val="21"/>
        </w:rPr>
        <w:t>，</w:t>
      </w:r>
      <w:r>
        <w:rPr>
          <w:rFonts w:hAnsi="宋体"/>
          <w:szCs w:val="21"/>
        </w:rPr>
        <w:t>也应按有关螺纹的标准满足锚固强度的要求实际工程中</w:t>
      </w:r>
      <w:r>
        <w:rPr>
          <w:rFonts w:hint="eastAsia"/>
          <w:szCs w:val="21"/>
        </w:rPr>
        <w:t>，</w:t>
      </w:r>
      <w:r>
        <w:rPr>
          <w:rFonts w:hAnsi="宋体"/>
          <w:szCs w:val="21"/>
        </w:rPr>
        <w:t>当若干机械锚固集中在同一部位时</w:t>
      </w:r>
      <w:r>
        <w:rPr>
          <w:rFonts w:hint="eastAsia"/>
          <w:szCs w:val="21"/>
        </w:rPr>
        <w:t>，</w:t>
      </w:r>
      <w:r>
        <w:rPr>
          <w:rFonts w:hAnsi="宋体"/>
          <w:szCs w:val="21"/>
        </w:rPr>
        <w:t>对局部受压承载力有降低的影响。因此锚头</w:t>
      </w:r>
      <w:r>
        <w:rPr>
          <w:szCs w:val="21"/>
        </w:rPr>
        <w:t>(</w:t>
      </w:r>
      <w:r>
        <w:rPr>
          <w:rFonts w:hAnsi="宋体"/>
          <w:szCs w:val="21"/>
        </w:rPr>
        <w:t>锚板</w:t>
      </w:r>
      <w:r>
        <w:rPr>
          <w:szCs w:val="21"/>
        </w:rPr>
        <w:t>)</w:t>
      </w:r>
      <w:r>
        <w:rPr>
          <w:rFonts w:hAnsi="宋体"/>
          <w:szCs w:val="21"/>
        </w:rPr>
        <w:t>宜错开布置</w:t>
      </w:r>
      <w:r>
        <w:rPr>
          <w:rFonts w:hint="eastAsia"/>
          <w:szCs w:val="21"/>
        </w:rPr>
        <w:t>，</w:t>
      </w:r>
      <w:r>
        <w:rPr>
          <w:rFonts w:hAnsi="宋体"/>
          <w:szCs w:val="21"/>
        </w:rPr>
        <w:t>锚头</w:t>
      </w:r>
      <w:r>
        <w:rPr>
          <w:szCs w:val="21"/>
        </w:rPr>
        <w:t>(</w:t>
      </w:r>
      <w:r>
        <w:rPr>
          <w:rFonts w:hAnsi="宋体"/>
          <w:szCs w:val="21"/>
        </w:rPr>
        <w:t>锚板</w:t>
      </w:r>
      <w:r>
        <w:rPr>
          <w:szCs w:val="21"/>
        </w:rPr>
        <w:t>)</w:t>
      </w:r>
      <w:r>
        <w:rPr>
          <w:rFonts w:hAnsi="宋体"/>
          <w:szCs w:val="21"/>
        </w:rPr>
        <w:t>的前后和侧向间距错开的净距离取为</w:t>
      </w:r>
      <w:r>
        <w:rPr>
          <w:szCs w:val="21"/>
        </w:rPr>
        <w:t>3</w:t>
      </w:r>
      <w:r>
        <w:rPr>
          <w:i/>
          <w:iCs/>
          <w:szCs w:val="21"/>
        </w:rPr>
        <w:t>d</w:t>
      </w:r>
      <w:r>
        <w:rPr>
          <w:rFonts w:hint="eastAsia"/>
          <w:szCs w:val="21"/>
        </w:rPr>
        <w:t>，</w:t>
      </w:r>
      <w:r>
        <w:rPr>
          <w:rFonts w:hAnsi="宋体"/>
          <w:szCs w:val="21"/>
        </w:rPr>
        <w:t>否则应适当增加锚固长度。</w:t>
      </w:r>
    </w:p>
    <w:p>
      <w:pPr>
        <w:spacing w:line="380" w:lineRule="exact"/>
        <w:rPr>
          <w:szCs w:val="21"/>
        </w:rPr>
      </w:pPr>
      <w:r>
        <w:rPr>
          <w:b/>
          <w:szCs w:val="21"/>
        </w:rPr>
        <w:t>6.2.</w:t>
      </w:r>
      <w:r>
        <w:rPr>
          <w:rFonts w:hint="eastAsia"/>
          <w:b/>
          <w:szCs w:val="21"/>
        </w:rPr>
        <w:t>3</w:t>
      </w:r>
      <w:r>
        <w:rPr>
          <w:rFonts w:hAnsi="宋体"/>
          <w:szCs w:val="21"/>
        </w:rPr>
        <w:t>柱及桁架上弦等构件中的受压钢筋也存在着锚固问题。受压钢筋的锚固长度为相应受拉锚固长度</w:t>
      </w:r>
      <w:r>
        <w:rPr>
          <w:szCs w:val="21"/>
        </w:rPr>
        <w:t>70%</w:t>
      </w:r>
      <w:r>
        <w:rPr>
          <w:rFonts w:hAnsi="宋体"/>
          <w:szCs w:val="21"/>
        </w:rPr>
        <w:t>。这是根据工程经验、试验研究及可靠度分析，并参考国外规范确定的。对受压钢筋锚固区域的横向配筋也提出了要求。</w:t>
      </w:r>
    </w:p>
    <w:p>
      <w:pPr>
        <w:pStyle w:val="30"/>
        <w:spacing w:beforeLines="50" w:afterLines="50" w:line="360" w:lineRule="exact"/>
        <w:ind w:left="357" w:firstLine="0" w:firstLineChars="0"/>
        <w:jc w:val="center"/>
        <w:outlineLvl w:val="1"/>
        <w:rPr>
          <w:rFonts w:eastAsia="黑体"/>
          <w:szCs w:val="21"/>
        </w:rPr>
      </w:pPr>
      <w:r>
        <w:rPr>
          <w:rFonts w:eastAsia="黑体"/>
          <w:szCs w:val="21"/>
        </w:rPr>
        <w:t>6.3 钢筋的连接</w:t>
      </w:r>
    </w:p>
    <w:p>
      <w:pPr>
        <w:spacing w:line="380" w:lineRule="exact"/>
        <w:rPr>
          <w:szCs w:val="21"/>
        </w:rPr>
      </w:pPr>
      <w:r>
        <w:rPr>
          <w:b/>
          <w:szCs w:val="21"/>
        </w:rPr>
        <w:t xml:space="preserve">6.3.1  </w:t>
      </w:r>
      <w:r>
        <w:rPr>
          <w:rFonts w:hAnsi="宋体"/>
          <w:szCs w:val="21"/>
        </w:rPr>
        <w:t>钢筋连接形式有各自的使用范围</w:t>
      </w:r>
      <w:r>
        <w:rPr>
          <w:rFonts w:hint="eastAsia"/>
          <w:szCs w:val="21"/>
        </w:rPr>
        <w:t>，</w:t>
      </w:r>
      <w:r>
        <w:rPr>
          <w:rFonts w:hAnsi="宋体"/>
          <w:szCs w:val="21"/>
        </w:rPr>
        <w:t>应符合相关标准的要求。</w:t>
      </w:r>
    </w:p>
    <w:p>
      <w:pPr>
        <w:spacing w:line="380" w:lineRule="exact"/>
        <w:rPr>
          <w:rFonts w:hAnsi="宋体"/>
          <w:szCs w:val="21"/>
        </w:rPr>
      </w:pPr>
      <w:r>
        <w:rPr>
          <w:b/>
          <w:szCs w:val="21"/>
        </w:rPr>
        <w:t>6.3.</w:t>
      </w:r>
      <w:r>
        <w:rPr>
          <w:rFonts w:hint="eastAsia"/>
          <w:b/>
          <w:szCs w:val="21"/>
        </w:rPr>
        <w:t>2</w:t>
      </w:r>
      <w:r>
        <w:rPr>
          <w:rFonts w:hint="eastAsia" w:hAnsi="宋体"/>
          <w:szCs w:val="21"/>
        </w:rPr>
        <w:t>钢筋的绑扎搭接长度应符合</w:t>
      </w:r>
      <w:r>
        <w:rPr>
          <w:rFonts w:hint="eastAsia"/>
          <w:szCs w:val="21"/>
        </w:rPr>
        <w:t>《混凝土结构设计规范》GB 50010</w:t>
      </w:r>
      <w:r>
        <w:rPr>
          <w:rFonts w:hAnsi="宋体"/>
          <w:szCs w:val="21"/>
        </w:rPr>
        <w:t>的规定。</w:t>
      </w:r>
    </w:p>
    <w:p>
      <w:pPr>
        <w:spacing w:line="380" w:lineRule="exact"/>
        <w:rPr>
          <w:rFonts w:hAnsi="宋体"/>
          <w:szCs w:val="21"/>
        </w:rPr>
      </w:pPr>
      <w:r>
        <w:rPr>
          <w:b/>
          <w:szCs w:val="21"/>
        </w:rPr>
        <w:t>6.3.</w:t>
      </w:r>
      <w:r>
        <w:rPr>
          <w:rFonts w:hint="eastAsia"/>
          <w:b/>
          <w:szCs w:val="21"/>
        </w:rPr>
        <w:t xml:space="preserve">3  </w:t>
      </w:r>
      <w:r>
        <w:rPr>
          <w:rFonts w:hint="eastAsia" w:hAnsi="宋体"/>
          <w:szCs w:val="21"/>
        </w:rPr>
        <w:t>机械连接类型及质量要求应符合《钢筋机械连接技术规程》JGJ107的规定。</w:t>
      </w:r>
    </w:p>
    <w:p>
      <w:pPr>
        <w:spacing w:line="380" w:lineRule="exact"/>
        <w:rPr>
          <w:rFonts w:hAnsi="宋体"/>
          <w:szCs w:val="21"/>
        </w:rPr>
      </w:pPr>
      <w:r>
        <w:rPr>
          <w:b/>
          <w:szCs w:val="21"/>
        </w:rPr>
        <w:t>6.3.</w:t>
      </w:r>
      <w:r>
        <w:rPr>
          <w:rFonts w:hint="eastAsia"/>
          <w:b/>
          <w:szCs w:val="21"/>
        </w:rPr>
        <w:t xml:space="preserve">4  </w:t>
      </w:r>
      <w:r>
        <w:rPr>
          <w:rFonts w:hint="eastAsia" w:hAnsi="宋体"/>
          <w:szCs w:val="21"/>
        </w:rPr>
        <w:t>各类焊接方法的具体要求和适用范围按《钢筋焊接及验收规程》JGJ18中的相关规定执行。</w:t>
      </w:r>
    </w:p>
    <w:p>
      <w:pPr>
        <w:pStyle w:val="30"/>
        <w:spacing w:beforeLines="50" w:afterLines="50" w:line="360" w:lineRule="exact"/>
        <w:ind w:left="357" w:firstLine="0" w:firstLineChars="0"/>
        <w:jc w:val="center"/>
        <w:outlineLvl w:val="1"/>
        <w:rPr>
          <w:rFonts w:eastAsia="黑体"/>
          <w:szCs w:val="21"/>
        </w:rPr>
      </w:pPr>
      <w:r>
        <w:rPr>
          <w:rFonts w:eastAsia="黑体"/>
          <w:szCs w:val="21"/>
        </w:rPr>
        <w:t>6.4纵向受力钢筋的最小配筋率</w:t>
      </w:r>
    </w:p>
    <w:p>
      <w:pPr>
        <w:spacing w:line="380" w:lineRule="exact"/>
        <w:rPr>
          <w:rFonts w:hAnsi="宋体"/>
          <w:szCs w:val="21"/>
        </w:rPr>
      </w:pPr>
      <w:r>
        <w:rPr>
          <w:b/>
          <w:szCs w:val="21"/>
        </w:rPr>
        <w:t xml:space="preserve">6.4.1  </w:t>
      </w:r>
      <w:r>
        <w:rPr>
          <w:rFonts w:hAnsi="宋体"/>
          <w:szCs w:val="21"/>
        </w:rPr>
        <w:t>《混凝土结构设计规范》</w:t>
      </w:r>
      <w:r>
        <w:rPr>
          <w:szCs w:val="21"/>
        </w:rPr>
        <w:t>GB50010</w:t>
      </w:r>
      <w:r>
        <w:rPr>
          <w:rFonts w:hAnsi="宋体"/>
          <w:szCs w:val="21"/>
        </w:rPr>
        <w:t>对受拉钢筋最小配筋百分率的规定属强制性条文，本规程遵照执行。</w:t>
      </w:r>
    </w:p>
    <w:p>
      <w:pPr>
        <w:pStyle w:val="30"/>
        <w:spacing w:beforeLines="100" w:afterLines="50" w:line="360" w:lineRule="atLeast"/>
        <w:ind w:firstLine="0" w:firstLineChars="0"/>
        <w:jc w:val="center"/>
        <w:outlineLvl w:val="0"/>
        <w:rPr>
          <w:rFonts w:ascii="方正小标宋简体" w:hAnsi="方正小标宋简体" w:eastAsia="方正小标宋简体" w:cs="方正小标宋简体"/>
          <w:kern w:val="0"/>
          <w:sz w:val="28"/>
          <w:szCs w:val="28"/>
        </w:rPr>
      </w:pPr>
      <w:r>
        <w:rPr>
          <w:rFonts w:ascii="方正小标宋简体" w:hAnsi="方正小标宋简体" w:eastAsia="方正小标宋简体" w:cs="方正小标宋简体"/>
          <w:kern w:val="0"/>
          <w:sz w:val="28"/>
          <w:szCs w:val="28"/>
        </w:rPr>
        <w:br w:type="page"/>
      </w:r>
      <w:r>
        <w:rPr>
          <w:rFonts w:hint="eastAsia" w:ascii="方正小标宋简体" w:hAnsi="方正小标宋简体" w:eastAsia="方正小标宋简体" w:cs="方正小标宋简体"/>
          <w:kern w:val="0"/>
          <w:sz w:val="28"/>
          <w:szCs w:val="28"/>
        </w:rPr>
        <w:t>7  抗震设计</w:t>
      </w:r>
    </w:p>
    <w:p>
      <w:pPr>
        <w:spacing w:line="380" w:lineRule="atLeast"/>
        <w:rPr>
          <w:rFonts w:hAnsi="宋体"/>
          <w:szCs w:val="21"/>
        </w:rPr>
      </w:pPr>
      <w:r>
        <w:rPr>
          <w:b/>
          <w:bCs/>
          <w:szCs w:val="21"/>
        </w:rPr>
        <w:t>7.0.1</w:t>
      </w:r>
      <w:r>
        <w:rPr>
          <w:rFonts w:hAnsi="宋体"/>
          <w:szCs w:val="21"/>
        </w:rPr>
        <w:t>牌号带后缀字母</w:t>
      </w:r>
      <w:r>
        <w:rPr>
          <w:rFonts w:hint="eastAsia"/>
          <w:szCs w:val="21"/>
        </w:rPr>
        <w:t>“</w:t>
      </w:r>
      <w:r>
        <w:rPr>
          <w:szCs w:val="21"/>
        </w:rPr>
        <w:t>E</w:t>
      </w:r>
      <w:r>
        <w:rPr>
          <w:rFonts w:hint="eastAsia"/>
          <w:szCs w:val="21"/>
        </w:rPr>
        <w:t>”</w:t>
      </w:r>
      <w:r>
        <w:rPr>
          <w:rFonts w:hAnsi="宋体"/>
          <w:szCs w:val="21"/>
        </w:rPr>
        <w:t>的是专用的抗震钢筋，抗震钢筋的延性好，</w:t>
      </w:r>
      <w:r>
        <w:rPr>
          <w:rFonts w:hint="eastAsia" w:hAnsi="宋体"/>
          <w:szCs w:val="21"/>
        </w:rPr>
        <w:t>其强度指标、弹性模量与不带</w:t>
      </w:r>
      <w:r>
        <w:rPr>
          <w:rFonts w:hint="eastAsia"/>
          <w:szCs w:val="21"/>
        </w:rPr>
        <w:t>“</w:t>
      </w:r>
      <w:r>
        <w:rPr>
          <w:szCs w:val="21"/>
        </w:rPr>
        <w:t>E</w:t>
      </w:r>
      <w:r>
        <w:rPr>
          <w:rFonts w:hint="eastAsia"/>
          <w:szCs w:val="21"/>
        </w:rPr>
        <w:t>”的同牌号热轧带肋钢筋相同，</w:t>
      </w:r>
      <w:r>
        <w:rPr>
          <w:rFonts w:hAnsi="宋体"/>
          <w:szCs w:val="21"/>
        </w:rPr>
        <w:t>应符合本标准第</w:t>
      </w:r>
      <w:r>
        <w:rPr>
          <w:szCs w:val="21"/>
        </w:rPr>
        <w:t>4.0.2</w:t>
      </w:r>
      <w:r>
        <w:rPr>
          <w:rFonts w:hAnsi="宋体"/>
          <w:szCs w:val="21"/>
        </w:rPr>
        <w:t>条和第</w:t>
      </w:r>
      <w:r>
        <w:rPr>
          <w:szCs w:val="21"/>
        </w:rPr>
        <w:t>4.0.3</w:t>
      </w:r>
      <w:r>
        <w:rPr>
          <w:rFonts w:hAnsi="宋体"/>
          <w:szCs w:val="21"/>
        </w:rPr>
        <w:t>条相应的规定。</w:t>
      </w:r>
    </w:p>
    <w:p>
      <w:pPr>
        <w:spacing w:line="380" w:lineRule="atLeast"/>
        <w:rPr>
          <w:szCs w:val="21"/>
        </w:rPr>
      </w:pPr>
      <w:r>
        <w:rPr>
          <w:b/>
          <w:bCs/>
          <w:szCs w:val="21"/>
        </w:rPr>
        <w:t>7.0.</w:t>
      </w:r>
      <w:r>
        <w:rPr>
          <w:rFonts w:hint="eastAsia"/>
          <w:b/>
          <w:bCs/>
          <w:szCs w:val="21"/>
        </w:rPr>
        <w:t>2</w:t>
      </w:r>
      <w:r>
        <w:rPr>
          <w:rFonts w:hAnsi="宋体"/>
          <w:szCs w:val="21"/>
        </w:rPr>
        <w:t>对按一、二、三级抗震等级设计的各类框架构件（包括斜撑构件），要求纵向受力钢筋检验所得的抗拉强度实测值（即实测强度最大值）与受拉屈服强度的比值（强屈比）不小于</w:t>
      </w:r>
      <w:r>
        <w:rPr>
          <w:szCs w:val="21"/>
        </w:rPr>
        <w:t>1.25</w:t>
      </w:r>
      <w:r>
        <w:rPr>
          <w:rFonts w:hAnsi="宋体"/>
          <w:szCs w:val="21"/>
        </w:rPr>
        <w:t>，目的是使结构某部位出现较大塑性变形或塑性铰后，钢筋在大变形条件下具有必要的强度潜力，保证构件的基本抗震承载力；要求钢筋受拉屈服强度实测值与钢筋的受拉强度标准值的比值（屈强比）不应大于</w:t>
      </w:r>
      <w:r>
        <w:rPr>
          <w:szCs w:val="21"/>
        </w:rPr>
        <w:t>1.3</w:t>
      </w:r>
      <w:r>
        <w:rPr>
          <w:rFonts w:hAnsi="宋体"/>
          <w:szCs w:val="21"/>
        </w:rPr>
        <w:t>，主要是为了保证</w:t>
      </w:r>
      <w:r>
        <w:rPr>
          <w:rFonts w:hint="eastAsia"/>
          <w:szCs w:val="21"/>
        </w:rPr>
        <w:t>“</w:t>
      </w:r>
      <w:r>
        <w:rPr>
          <w:rFonts w:hAnsi="宋体"/>
          <w:szCs w:val="21"/>
        </w:rPr>
        <w:t>强柱弱梁</w:t>
      </w:r>
      <w:r>
        <w:rPr>
          <w:rFonts w:hint="eastAsia"/>
          <w:szCs w:val="21"/>
        </w:rPr>
        <w:t>”</w:t>
      </w:r>
      <w:r>
        <w:rPr>
          <w:rFonts w:hAnsi="宋体"/>
          <w:szCs w:val="21"/>
        </w:rPr>
        <w:t>、</w:t>
      </w:r>
      <w:r>
        <w:rPr>
          <w:rFonts w:hint="eastAsia"/>
          <w:szCs w:val="21"/>
        </w:rPr>
        <w:t>“</w:t>
      </w:r>
      <w:r>
        <w:rPr>
          <w:rFonts w:hAnsi="宋体"/>
          <w:szCs w:val="21"/>
        </w:rPr>
        <w:t>强剪弱弯</w:t>
      </w:r>
      <w:r>
        <w:rPr>
          <w:rFonts w:hint="eastAsia"/>
          <w:szCs w:val="21"/>
        </w:rPr>
        <w:t>”</w:t>
      </w:r>
      <w:r>
        <w:rPr>
          <w:rFonts w:hAnsi="宋体"/>
          <w:szCs w:val="21"/>
        </w:rPr>
        <w:t>设计要求的效果不致因钢筋屈服强度离散性过大而受到干扰；钢筋最大力下的总伸长率不应小于</w:t>
      </w:r>
      <w:r>
        <w:rPr>
          <w:szCs w:val="21"/>
        </w:rPr>
        <w:t>9%</w:t>
      </w:r>
      <w:r>
        <w:rPr>
          <w:rFonts w:hAnsi="宋体"/>
          <w:szCs w:val="21"/>
        </w:rPr>
        <w:t>，主要为了保证在抗震大变形条件下，钢筋具有足够的塑性变形能力。</w:t>
      </w:r>
    </w:p>
    <w:p>
      <w:pPr>
        <w:spacing w:line="380" w:lineRule="atLeast"/>
        <w:rPr>
          <w:szCs w:val="21"/>
        </w:rPr>
      </w:pPr>
      <w:r>
        <w:rPr>
          <w:b/>
          <w:bCs/>
          <w:szCs w:val="21"/>
        </w:rPr>
        <w:t>7.0.</w:t>
      </w:r>
      <w:r>
        <w:rPr>
          <w:rFonts w:hint="eastAsia"/>
          <w:b/>
          <w:bCs/>
          <w:szCs w:val="21"/>
        </w:rPr>
        <w:t>3</w:t>
      </w:r>
      <w:r>
        <w:rPr>
          <w:rFonts w:hAnsi="宋体"/>
          <w:szCs w:val="21"/>
        </w:rPr>
        <w:t>本条是框架梁的配筋构造要求。</w:t>
      </w:r>
    </w:p>
    <w:p>
      <w:pPr>
        <w:spacing w:line="380" w:lineRule="atLeast"/>
        <w:ind w:firstLine="420" w:firstLineChars="200"/>
        <w:rPr>
          <w:szCs w:val="21"/>
        </w:rPr>
      </w:pPr>
      <w:r>
        <w:rPr>
          <w:rFonts w:hAnsi="宋体"/>
          <w:szCs w:val="21"/>
        </w:rPr>
        <w:t>第</w:t>
      </w:r>
      <w:r>
        <w:rPr>
          <w:szCs w:val="21"/>
        </w:rPr>
        <w:t>1</w:t>
      </w:r>
      <w:r>
        <w:rPr>
          <w:rFonts w:hAnsi="宋体"/>
          <w:szCs w:val="21"/>
        </w:rPr>
        <w:t>款对受压区高度的限制，是为了保证梁端塑性</w:t>
      </w:r>
      <w:r>
        <w:rPr>
          <w:rFonts w:hint="eastAsia" w:hAnsi="宋体"/>
          <w:szCs w:val="21"/>
        </w:rPr>
        <w:t>铰</w:t>
      </w:r>
      <w:r>
        <w:rPr>
          <w:rFonts w:hAnsi="宋体"/>
          <w:szCs w:val="21"/>
        </w:rPr>
        <w:t>区有较大的转动能力。</w:t>
      </w:r>
    </w:p>
    <w:p>
      <w:pPr>
        <w:spacing w:line="380" w:lineRule="atLeast"/>
        <w:ind w:firstLine="420" w:firstLineChars="200"/>
        <w:rPr>
          <w:szCs w:val="21"/>
        </w:rPr>
      </w:pPr>
      <w:r>
        <w:rPr>
          <w:rFonts w:hAnsi="宋体"/>
          <w:szCs w:val="21"/>
        </w:rPr>
        <w:t>第</w:t>
      </w:r>
      <w:r>
        <w:rPr>
          <w:szCs w:val="21"/>
        </w:rPr>
        <w:t>2</w:t>
      </w:r>
      <w:r>
        <w:rPr>
          <w:rFonts w:hAnsi="宋体"/>
          <w:szCs w:val="21"/>
        </w:rPr>
        <w:t>款对抗震框架梁纵向受拉钢筋最小配筋率的取值上取用双控方案，即一方面规定具体数值，另一方面使用混凝土抗压强度设计值和钢筋抗拉强度设计值相关的特征值参数进行控制。</w:t>
      </w:r>
    </w:p>
    <w:p>
      <w:pPr>
        <w:spacing w:line="380" w:lineRule="atLeast"/>
        <w:ind w:firstLine="420" w:firstLineChars="200"/>
        <w:rPr>
          <w:szCs w:val="21"/>
        </w:rPr>
      </w:pPr>
      <w:r>
        <w:rPr>
          <w:rFonts w:hAnsi="宋体"/>
          <w:szCs w:val="21"/>
        </w:rPr>
        <w:t>第</w:t>
      </w:r>
      <w:r>
        <w:rPr>
          <w:szCs w:val="21"/>
        </w:rPr>
        <w:t>3</w:t>
      </w:r>
      <w:r>
        <w:rPr>
          <w:rFonts w:hAnsi="宋体"/>
          <w:szCs w:val="21"/>
        </w:rPr>
        <w:t>款是考虑地震作用的随机性，梁端弯矩可能变号</w:t>
      </w:r>
      <w:r>
        <w:rPr>
          <w:rFonts w:hint="eastAsia"/>
          <w:szCs w:val="21"/>
        </w:rPr>
        <w:t>，</w:t>
      </w:r>
      <w:r>
        <w:rPr>
          <w:rFonts w:hAnsi="宋体"/>
          <w:szCs w:val="21"/>
        </w:rPr>
        <w:t>故应保证一定比例的下部纵向钢筋，防止其过早屈服而破坏。</w:t>
      </w:r>
    </w:p>
    <w:p>
      <w:pPr>
        <w:spacing w:line="380" w:lineRule="atLeast"/>
        <w:ind w:firstLine="420" w:firstLineChars="200"/>
        <w:rPr>
          <w:b/>
          <w:bCs/>
          <w:szCs w:val="21"/>
        </w:rPr>
      </w:pPr>
      <w:r>
        <w:rPr>
          <w:rFonts w:hAnsi="宋体"/>
          <w:szCs w:val="21"/>
        </w:rPr>
        <w:t>第</w:t>
      </w:r>
      <w:r>
        <w:rPr>
          <w:szCs w:val="21"/>
        </w:rPr>
        <w:t>4</w:t>
      </w:r>
      <w:r>
        <w:rPr>
          <w:rFonts w:hAnsi="宋体"/>
          <w:szCs w:val="21"/>
        </w:rPr>
        <w:t>款梁端塑性铰区箍筋的构造要求，是为了保证对混凝土以及受压钢筋的围箍约束，防止过早发生混凝土压溃和钢筋屈曲。</w:t>
      </w:r>
    </w:p>
    <w:p>
      <w:pPr>
        <w:spacing w:line="380" w:lineRule="exact"/>
        <w:rPr>
          <w:szCs w:val="21"/>
        </w:rPr>
      </w:pPr>
      <w:r>
        <w:rPr>
          <w:b/>
          <w:bCs/>
          <w:szCs w:val="21"/>
        </w:rPr>
        <w:t>7.0.</w:t>
      </w:r>
      <w:r>
        <w:rPr>
          <w:rFonts w:hint="eastAsia"/>
          <w:b/>
          <w:bCs/>
          <w:szCs w:val="21"/>
        </w:rPr>
        <w:t>4</w:t>
      </w:r>
      <w:r>
        <w:rPr>
          <w:rFonts w:hAnsi="宋体"/>
          <w:szCs w:val="21"/>
        </w:rPr>
        <w:t>本条为框架柱的配筋要求。第</w:t>
      </w:r>
      <w:r>
        <w:rPr>
          <w:szCs w:val="21"/>
        </w:rPr>
        <w:t>1</w:t>
      </w:r>
      <w:r>
        <w:rPr>
          <w:rFonts w:hAnsi="宋体"/>
          <w:szCs w:val="21"/>
        </w:rPr>
        <w:t>款为纵向钢筋最小配筋率的要求，框架柱纵向钢筋最小配筋率是抗震设计中一项较重要的构造措施。通过纵向钢筋最小配筋率规定可以对结构薄弱部位进行补救，提高结构整体地震反应能力的可靠性；最小配筋率还可以使设防烈度不高地区一部分框架柱的抗弯能力在“强柱弱梁”措施基础上有进一步提高。</w:t>
      </w:r>
    </w:p>
    <w:p>
      <w:pPr>
        <w:spacing w:line="380" w:lineRule="exact"/>
        <w:ind w:firstLine="420" w:firstLineChars="200"/>
        <w:rPr>
          <w:szCs w:val="21"/>
        </w:rPr>
      </w:pPr>
      <w:r>
        <w:rPr>
          <w:rFonts w:hAnsi="宋体"/>
          <w:szCs w:val="21"/>
        </w:rPr>
        <w:t>第</w:t>
      </w:r>
      <w:r>
        <w:rPr>
          <w:szCs w:val="21"/>
        </w:rPr>
        <w:t>2</w:t>
      </w:r>
      <w:r>
        <w:rPr>
          <w:rFonts w:hAnsi="宋体"/>
          <w:szCs w:val="21"/>
        </w:rPr>
        <w:t>款为纵向钢筋最大配筋率的限制要求，因纵筋配置过多容易发生非延性的破坏，尤其是剪跨比较小的短柱更易脆性破坏，故应加以限制。</w:t>
      </w:r>
    </w:p>
    <w:p>
      <w:pPr>
        <w:spacing w:line="380" w:lineRule="exact"/>
        <w:rPr>
          <w:kern w:val="0"/>
          <w:szCs w:val="21"/>
        </w:rPr>
      </w:pPr>
      <w:r>
        <w:rPr>
          <w:b/>
          <w:bCs/>
          <w:szCs w:val="21"/>
        </w:rPr>
        <w:t>7.0.</w:t>
      </w:r>
      <w:r>
        <w:rPr>
          <w:rFonts w:hint="eastAsia"/>
          <w:b/>
          <w:bCs/>
          <w:szCs w:val="21"/>
        </w:rPr>
        <w:t>5</w:t>
      </w:r>
      <w:r>
        <w:rPr>
          <w:rFonts w:hAnsi="宋体"/>
          <w:szCs w:val="21"/>
        </w:rPr>
        <w:t>本条为框架柱和框支柱的配箍要求。箍筋对混凝土的围箍约束，对提高柱的抗震性能有较大的作用。规定了柱中箍筋加密区的配筋构造要求，与《混凝土结构设计规范》</w:t>
      </w:r>
      <w:r>
        <w:rPr>
          <w:szCs w:val="21"/>
        </w:rPr>
        <w:t xml:space="preserve"> GB 50010</w:t>
      </w:r>
      <w:r>
        <w:rPr>
          <w:rFonts w:hAnsi="宋体"/>
          <w:szCs w:val="21"/>
        </w:rPr>
        <w:t>相同。</w:t>
      </w:r>
    </w:p>
    <w:p>
      <w:pPr>
        <w:snapToGrid w:val="0"/>
        <w:spacing w:line="380" w:lineRule="exact"/>
        <w:rPr>
          <w:kern w:val="0"/>
          <w:szCs w:val="21"/>
        </w:rPr>
      </w:pPr>
      <w:r>
        <w:rPr>
          <w:b/>
          <w:bCs/>
          <w:szCs w:val="21"/>
        </w:rPr>
        <w:t>7.0.</w:t>
      </w:r>
      <w:r>
        <w:rPr>
          <w:rFonts w:hint="eastAsia"/>
          <w:b/>
          <w:bCs/>
          <w:szCs w:val="21"/>
        </w:rPr>
        <w:t>6</w:t>
      </w:r>
      <w:r>
        <w:rPr>
          <w:rFonts w:hAnsi="宋体"/>
          <w:szCs w:val="21"/>
        </w:rPr>
        <w:t>在柱端箍筋加密区内配置一定数量的箍筋（用体积配箍率衡量）是使柱具有必要的延性和塑性耗能能力的另一项重要措施。因抗震等级越高，抗震性能要求相应提高；加之轴压比越高，混凝土强度越高，也需要更高的配箍率，方能达到相同的延性；而箍筋强度越高，配箍率则可相应降低。为此，先根据抗震等级及轴压比给出所需的柱端配箍特征值，再经配箍特征值及混凝土强度与钢筋强度设计值算得所需的体积配箍率。另外，当计算箍筋的体积配箍率时，各强度等级箍筋应分别采用其强度设计值，其抗拉强度设计值不受</w:t>
      </w:r>
      <w:r>
        <w:rPr>
          <w:szCs w:val="21"/>
        </w:rPr>
        <w:t>360MPa</w:t>
      </w:r>
      <w:r>
        <w:rPr>
          <w:rFonts w:hAnsi="宋体"/>
          <w:szCs w:val="21"/>
        </w:rPr>
        <w:t>的限制。</w:t>
      </w:r>
    </w:p>
    <w:p>
      <w:pPr>
        <w:snapToGrid w:val="0"/>
        <w:spacing w:line="380" w:lineRule="atLeast"/>
        <w:textAlignment w:val="center"/>
        <w:rPr>
          <w:rFonts w:hAnsi="宋体"/>
          <w:szCs w:val="21"/>
        </w:rPr>
      </w:pPr>
      <w:r>
        <w:rPr>
          <w:b/>
          <w:bCs/>
          <w:szCs w:val="21"/>
        </w:rPr>
        <w:t>7.0.</w:t>
      </w:r>
      <w:r>
        <w:rPr>
          <w:rFonts w:hint="eastAsia"/>
          <w:b/>
          <w:bCs/>
          <w:szCs w:val="21"/>
        </w:rPr>
        <w:t>7</w:t>
      </w:r>
      <w:r>
        <w:rPr>
          <w:rFonts w:hAnsi="宋体"/>
          <w:szCs w:val="21"/>
        </w:rPr>
        <w:t>对抗震框架节点纵向钢筋的抗震锚固长度、抗震</w:t>
      </w:r>
      <w:r>
        <w:rPr>
          <w:rFonts w:hint="eastAsia" w:hAnsi="宋体"/>
          <w:szCs w:val="21"/>
        </w:rPr>
        <w:t>搭接</w:t>
      </w:r>
      <w:r>
        <w:rPr>
          <w:rFonts w:hAnsi="宋体"/>
          <w:szCs w:val="21"/>
        </w:rPr>
        <w:t>长度，均按</w:t>
      </w:r>
      <w:r>
        <w:rPr>
          <w:rFonts w:hint="eastAsia" w:hAnsi="宋体"/>
          <w:szCs w:val="21"/>
        </w:rPr>
        <w:t>《混凝</w:t>
      </w:r>
      <w:r>
        <w:rPr>
          <w:rFonts w:hint="eastAsia"/>
        </w:rPr>
        <w:t>土结构设计规范》</w:t>
      </w:r>
      <w:r>
        <w:rPr>
          <w:szCs w:val="21"/>
        </w:rPr>
        <w:t>GB 50010</w:t>
      </w:r>
      <w:r>
        <w:rPr>
          <w:rFonts w:hint="eastAsia"/>
          <w:szCs w:val="21"/>
        </w:rPr>
        <w:t>第11.1.7条</w:t>
      </w:r>
      <w:r>
        <w:rPr>
          <w:rFonts w:hint="eastAsia"/>
        </w:rPr>
        <w:t>规定取值</w:t>
      </w:r>
      <w:r>
        <w:rPr>
          <w:rFonts w:hAnsi="宋体"/>
          <w:szCs w:val="21"/>
        </w:rPr>
        <w:t>，以满足抗震要求。</w:t>
      </w:r>
    </w:p>
    <w:p>
      <w:pPr>
        <w:snapToGrid w:val="0"/>
        <w:spacing w:line="380" w:lineRule="atLeast"/>
        <w:ind w:firstLine="420" w:firstLineChars="200"/>
        <w:textAlignment w:val="center"/>
        <w:rPr>
          <w:rFonts w:hAnsi="宋体"/>
          <w:szCs w:val="21"/>
        </w:rPr>
      </w:pPr>
      <w:r>
        <w:rPr>
          <w:rFonts w:hint="eastAsia" w:hAnsi="宋体"/>
          <w:szCs w:val="21"/>
        </w:rPr>
        <w:t>对允许采用搭接接头的钢筋，其考虑抗震要求的搭接长度应根据搭接接头百分率取纵向受拉钢筋的抗震锚固长度，乘以纵向受拉钢筋搭接长度修正系数。</w:t>
      </w:r>
    </w:p>
    <w:p>
      <w:pPr>
        <w:snapToGrid w:val="0"/>
        <w:spacing w:line="380" w:lineRule="atLeast"/>
        <w:ind w:firstLine="420" w:firstLineChars="200"/>
        <w:textAlignment w:val="center"/>
        <w:rPr>
          <w:rFonts w:hAnsi="宋体"/>
          <w:szCs w:val="21"/>
        </w:rPr>
      </w:pPr>
      <w:r>
        <w:rPr>
          <w:rFonts w:hint="eastAsia" w:hAnsi="宋体"/>
          <w:szCs w:val="21"/>
        </w:rPr>
        <w:t>梁端、柱端是潜在塑性铰容易出现的部位，必须预计到塑性铰区内的受拉和受压钢筋都将屈服，并可能进入强化阶段。为了避免该部位的各类钢筋接头干扰或削弱钢筋在该部位所应具有的较大的屈服后伸长率，规范要求钢筋连接接头宜尽量避开梁端、柱端箍筋加密区。当工程中无法避开时，应采用经试验确定的与母材等强度并具有足够伸长率的高质量机械连接接头或焊接接头，且接头面积百分率不宜超过50%。</w:t>
      </w:r>
    </w:p>
    <w:p>
      <w:pPr>
        <w:snapToGrid w:val="0"/>
        <w:spacing w:line="380" w:lineRule="atLeast"/>
        <w:textAlignment w:val="center"/>
        <w:rPr>
          <w:szCs w:val="21"/>
        </w:rPr>
      </w:pPr>
      <w:r>
        <w:rPr>
          <w:b/>
          <w:bCs/>
          <w:szCs w:val="21"/>
        </w:rPr>
        <w:t>7.0.</w:t>
      </w:r>
      <w:r>
        <w:rPr>
          <w:rFonts w:hint="eastAsia"/>
          <w:b/>
          <w:bCs/>
          <w:szCs w:val="21"/>
        </w:rPr>
        <w:t>8</w:t>
      </w:r>
      <w:r>
        <w:rPr>
          <w:rFonts w:hint="eastAsia"/>
          <w:szCs w:val="21"/>
        </w:rPr>
        <w:t>试验研究表明，受压构件的位移延性随轴压比增加而减小，因此对设计轴压比上限进行控制就成为保证框架柱和框支柱具有必要延性的重要措施之一。为满足不同结构类型框架柱、框支柱在地震作用组合下的位移延性要求，本条</w:t>
      </w:r>
      <w:r>
        <w:rPr>
          <w:rFonts w:hAnsi="宋体"/>
          <w:szCs w:val="21"/>
        </w:rPr>
        <w:t>按</w:t>
      </w:r>
      <w:r>
        <w:rPr>
          <w:rFonts w:hint="eastAsia" w:hAnsi="宋体"/>
          <w:szCs w:val="21"/>
        </w:rPr>
        <w:t>《混凝</w:t>
      </w:r>
      <w:r>
        <w:rPr>
          <w:rFonts w:hint="eastAsia"/>
        </w:rPr>
        <w:t>土结构设计规范》</w:t>
      </w:r>
      <w:r>
        <w:rPr>
          <w:szCs w:val="21"/>
        </w:rPr>
        <w:t>GB 50010</w:t>
      </w:r>
      <w:r>
        <w:rPr>
          <w:rFonts w:hint="eastAsia"/>
          <w:szCs w:val="21"/>
        </w:rPr>
        <w:t>第11.4.16条，对不同结构体系中框架柱设计轴压比的上限值进行规定。</w:t>
      </w:r>
    </w:p>
    <w:p>
      <w:pPr>
        <w:snapToGrid w:val="0"/>
        <w:spacing w:line="380" w:lineRule="atLeast"/>
        <w:ind w:firstLine="420" w:firstLineChars="200"/>
        <w:textAlignment w:val="center"/>
        <w:rPr>
          <w:szCs w:val="21"/>
        </w:rPr>
      </w:pPr>
      <w:r>
        <w:rPr>
          <w:rFonts w:hint="eastAsia"/>
          <w:szCs w:val="21"/>
        </w:rPr>
        <w:t>近年来，国内外试验研究结果表明，采用螺旋箍筋、连续复合矩形螺旋箍筋等配筋方式，能在一般复合箍筋的基础上进一步提高对核心混凝土的约束效应，改善柱的位移延性性能，故规定当配置复合箍筋、螺旋箍筋或连续复合矩形螺旋箍筋，且配箍量达到一定程度时，允许适当放宽柱设计轴压比的上限控制条件。同时，国内研究表明，在钢筋混凝土柱中设置矩形核芯柱不仅能提高柱的受压承载力，也可提高柱的位移延性，且有利于在大变形情况下防止倒塌，类似于型钢混凝工结构中型钢的作用。因此，在设置矩形核芯柱，且核芯柱的纵向钢筋配置数量达到一定要求的情况下，也适当放宽了设计轴压比的上限控制条件。在放宽轴压比上限控制条件后，箍筋加密区的最小体积配筋率应按放松后的设计轴压比确定。</w:t>
      </w:r>
    </w:p>
    <w:p>
      <w:pPr>
        <w:snapToGrid w:val="0"/>
        <w:spacing w:line="380" w:lineRule="atLeast"/>
        <w:ind w:firstLine="420" w:firstLineChars="200"/>
        <w:textAlignment w:val="center"/>
        <w:rPr>
          <w:szCs w:val="21"/>
        </w:rPr>
        <w:sectPr>
          <w:headerReference r:id="rId5" w:type="default"/>
          <w:footerReference r:id="rId6" w:type="default"/>
          <w:footerReference r:id="rId7" w:type="even"/>
          <w:pgSz w:w="7938" w:h="11510"/>
          <w:pgMar w:top="1247" w:right="1021" w:bottom="907" w:left="1021" w:header="851" w:footer="936" w:gutter="0"/>
          <w:pgNumType w:start="1"/>
          <w:cols w:space="720" w:num="1"/>
          <w:docGrid w:type="lines" w:linePitch="312" w:charSpace="0"/>
        </w:sectPr>
      </w:pPr>
    </w:p>
    <w:p>
      <w:pPr>
        <w:snapToGrid w:val="0"/>
        <w:spacing w:line="380" w:lineRule="atLeast"/>
        <w:ind w:firstLine="420" w:firstLineChars="200"/>
        <w:textAlignment w:val="center"/>
        <w:rPr>
          <w:szCs w:val="21"/>
        </w:rPr>
      </w:pPr>
    </w:p>
    <w:p>
      <w:pPr>
        <w:pStyle w:val="30"/>
        <w:spacing w:beforeLines="100" w:afterLines="50" w:line="360" w:lineRule="atLeast"/>
        <w:ind w:firstLineChars="0"/>
        <w:jc w:val="center"/>
        <w:outlineLvl w:val="0"/>
        <w:rPr>
          <w:rFonts w:ascii="方正小标宋简体" w:hAnsi="方正小标宋简体" w:eastAsia="方正小标宋简体" w:cs="方正小标宋简体"/>
          <w:kern w:val="0"/>
          <w:sz w:val="28"/>
          <w:szCs w:val="28"/>
        </w:rPr>
      </w:pPr>
      <w:r>
        <w:rPr>
          <w:rFonts w:hint="eastAsia" w:ascii="方正小标宋简体" w:hAnsi="方正小标宋简体" w:eastAsia="方正小标宋简体" w:cs="方正小标宋简体"/>
          <w:kern w:val="0"/>
          <w:sz w:val="28"/>
          <w:szCs w:val="28"/>
        </w:rPr>
        <w:t>8  施工及质量验收</w:t>
      </w:r>
    </w:p>
    <w:p>
      <w:pPr>
        <w:pStyle w:val="30"/>
        <w:spacing w:beforeLines="50" w:afterLines="50" w:line="360" w:lineRule="exact"/>
        <w:ind w:left="357" w:firstLine="0" w:firstLineChars="0"/>
        <w:jc w:val="center"/>
        <w:outlineLvl w:val="1"/>
        <w:rPr>
          <w:rFonts w:eastAsia="黑体"/>
          <w:szCs w:val="21"/>
        </w:rPr>
      </w:pPr>
      <w:r>
        <w:rPr>
          <w:rFonts w:eastAsia="黑体"/>
          <w:szCs w:val="21"/>
        </w:rPr>
        <w:t>8.1 施工措施</w:t>
      </w:r>
    </w:p>
    <w:p>
      <w:pPr>
        <w:autoSpaceDE w:val="0"/>
        <w:autoSpaceDN w:val="0"/>
        <w:adjustRightInd w:val="0"/>
        <w:spacing w:line="380" w:lineRule="exact"/>
        <w:rPr>
          <w:kern w:val="0"/>
          <w:szCs w:val="21"/>
        </w:rPr>
      </w:pPr>
      <w:r>
        <w:rPr>
          <w:b/>
          <w:kern w:val="0"/>
          <w:szCs w:val="21"/>
        </w:rPr>
        <w:t xml:space="preserve">8.1.2  </w:t>
      </w:r>
      <w:r>
        <w:rPr>
          <w:rFonts w:hAnsi="宋体"/>
          <w:szCs w:val="21"/>
        </w:rPr>
        <w:t>钢筋代换不是简单的</w:t>
      </w:r>
      <w:r>
        <w:rPr>
          <w:rFonts w:hint="eastAsia"/>
          <w:szCs w:val="21"/>
        </w:rPr>
        <w:t>“</w:t>
      </w:r>
      <w:r>
        <w:rPr>
          <w:rFonts w:hAnsi="宋体"/>
          <w:szCs w:val="21"/>
        </w:rPr>
        <w:t>强度等效</w:t>
      </w:r>
      <w:r>
        <w:rPr>
          <w:rFonts w:hint="eastAsia"/>
          <w:szCs w:val="21"/>
        </w:rPr>
        <w:t>”</w:t>
      </w:r>
      <w:r>
        <w:rPr>
          <w:rFonts w:hAnsi="宋体"/>
          <w:szCs w:val="21"/>
        </w:rPr>
        <w:t>，高强钢筋的代换应获得设计许可，并作设计变更。本条指出了代换时应进行复核的主要内容。</w:t>
      </w:r>
    </w:p>
    <w:p>
      <w:pPr>
        <w:autoSpaceDE w:val="0"/>
        <w:autoSpaceDN w:val="0"/>
        <w:adjustRightInd w:val="0"/>
        <w:spacing w:line="380" w:lineRule="exact"/>
        <w:rPr>
          <w:szCs w:val="21"/>
        </w:rPr>
      </w:pPr>
      <w:r>
        <w:rPr>
          <w:b/>
          <w:kern w:val="0"/>
          <w:szCs w:val="21"/>
        </w:rPr>
        <w:t>8.1.3</w:t>
      </w:r>
      <w:r>
        <w:rPr>
          <w:rFonts w:hAnsi="宋体"/>
          <w:szCs w:val="21"/>
        </w:rPr>
        <w:t>钢筋冷</w:t>
      </w:r>
      <w:r>
        <w:rPr>
          <w:rFonts w:hint="eastAsia" w:hAnsi="宋体"/>
          <w:szCs w:val="21"/>
        </w:rPr>
        <w:t>拉</w:t>
      </w:r>
      <w:r>
        <w:rPr>
          <w:rFonts w:hAnsi="宋体"/>
          <w:szCs w:val="21"/>
        </w:rPr>
        <w:t>只限用于调直，不得用于提高强度或增加长度以达到赢利目的错误做法。为防止冷拉变脆，保证钢筋应有的延性，对冷拉伸长率作出了限制性规定。</w:t>
      </w:r>
    </w:p>
    <w:p>
      <w:pPr>
        <w:autoSpaceDE w:val="0"/>
        <w:autoSpaceDN w:val="0"/>
        <w:adjustRightInd w:val="0"/>
        <w:spacing w:line="380" w:lineRule="exact"/>
        <w:rPr>
          <w:b/>
          <w:szCs w:val="21"/>
        </w:rPr>
      </w:pPr>
      <w:r>
        <w:rPr>
          <w:b/>
          <w:kern w:val="0"/>
          <w:szCs w:val="21"/>
        </w:rPr>
        <w:t xml:space="preserve">8.1.4  </w:t>
      </w:r>
      <w:r>
        <w:rPr>
          <w:rFonts w:hAnsi="宋体"/>
          <w:szCs w:val="21"/>
        </w:rPr>
        <w:t>规定了高强钢筋弯折的</w:t>
      </w:r>
      <w:r>
        <w:rPr>
          <w:rFonts w:hint="eastAsia" w:hAnsi="宋体"/>
          <w:szCs w:val="21"/>
        </w:rPr>
        <w:t>弯弧</w:t>
      </w:r>
      <w:r>
        <w:rPr>
          <w:rFonts w:hAnsi="宋体"/>
          <w:szCs w:val="21"/>
        </w:rPr>
        <w:t>内径的构造要求，由于高强钢筋较硬，弯弧内径不宜过小。</w:t>
      </w:r>
    </w:p>
    <w:p>
      <w:pPr>
        <w:autoSpaceDE w:val="0"/>
        <w:autoSpaceDN w:val="0"/>
        <w:adjustRightInd w:val="0"/>
        <w:spacing w:line="380" w:lineRule="exact"/>
        <w:rPr>
          <w:szCs w:val="21"/>
        </w:rPr>
      </w:pPr>
      <w:r>
        <w:rPr>
          <w:b/>
          <w:kern w:val="0"/>
          <w:szCs w:val="21"/>
        </w:rPr>
        <w:t xml:space="preserve">8.1.5  </w:t>
      </w:r>
      <w:r>
        <w:rPr>
          <w:rFonts w:hAnsi="宋体"/>
          <w:szCs w:val="21"/>
        </w:rPr>
        <w:t>规定了不同用途箍筋的弯折角度和弯后平直段的构造要求。</w:t>
      </w:r>
    </w:p>
    <w:p>
      <w:pPr>
        <w:autoSpaceDE w:val="0"/>
        <w:autoSpaceDN w:val="0"/>
        <w:adjustRightInd w:val="0"/>
        <w:spacing w:line="380" w:lineRule="exact"/>
        <w:rPr>
          <w:szCs w:val="21"/>
        </w:rPr>
      </w:pPr>
      <w:r>
        <w:rPr>
          <w:b/>
          <w:kern w:val="0"/>
          <w:szCs w:val="21"/>
        </w:rPr>
        <w:t xml:space="preserve">8.1.6  </w:t>
      </w:r>
      <w:r>
        <w:rPr>
          <w:rFonts w:hAnsi="宋体"/>
          <w:szCs w:val="21"/>
        </w:rPr>
        <w:t>接头连接会削弱钢筋传力和构件的结构性能。抗震柱、梁端部加密区、弯起点附近等部位不宜设置连接接头。</w:t>
      </w:r>
    </w:p>
    <w:p>
      <w:pPr>
        <w:autoSpaceDE w:val="0"/>
        <w:autoSpaceDN w:val="0"/>
        <w:adjustRightInd w:val="0"/>
        <w:spacing w:line="380" w:lineRule="exact"/>
        <w:rPr>
          <w:rFonts w:hAnsi="宋体"/>
          <w:szCs w:val="21"/>
        </w:rPr>
      </w:pPr>
      <w:r>
        <w:rPr>
          <w:b/>
          <w:kern w:val="0"/>
          <w:szCs w:val="21"/>
        </w:rPr>
        <w:t xml:space="preserve">8.1.7  </w:t>
      </w:r>
      <w:r>
        <w:rPr>
          <w:rFonts w:hint="eastAsia" w:hAnsi="宋体"/>
          <w:szCs w:val="21"/>
        </w:rPr>
        <w:t>对钢筋机械连接接头等级的选用作出规定。</w:t>
      </w:r>
    </w:p>
    <w:p>
      <w:pPr>
        <w:autoSpaceDE w:val="0"/>
        <w:autoSpaceDN w:val="0"/>
        <w:adjustRightInd w:val="0"/>
        <w:spacing w:line="380" w:lineRule="exact"/>
        <w:rPr>
          <w:rFonts w:hAnsi="宋体"/>
          <w:kern w:val="0"/>
          <w:szCs w:val="21"/>
        </w:rPr>
      </w:pPr>
      <w:r>
        <w:rPr>
          <w:rFonts w:hint="eastAsia"/>
          <w:b/>
          <w:kern w:val="0"/>
          <w:szCs w:val="21"/>
        </w:rPr>
        <w:t xml:space="preserve">8.1.8  </w:t>
      </w:r>
      <w:r>
        <w:rPr>
          <w:rFonts w:hint="eastAsia" w:hAnsi="宋体"/>
          <w:szCs w:val="21"/>
        </w:rPr>
        <w:t>对钢筋</w:t>
      </w:r>
      <w:r>
        <w:rPr>
          <w:rFonts w:hAnsi="宋体"/>
          <w:szCs w:val="21"/>
        </w:rPr>
        <w:t>机械连接时的钢筋丝头加工作出规定</w:t>
      </w:r>
      <w:r>
        <w:rPr>
          <w:rFonts w:hAnsi="宋体"/>
          <w:kern w:val="0"/>
          <w:szCs w:val="21"/>
        </w:rPr>
        <w:t>。</w:t>
      </w:r>
    </w:p>
    <w:p>
      <w:pPr>
        <w:autoSpaceDE w:val="0"/>
        <w:autoSpaceDN w:val="0"/>
        <w:adjustRightInd w:val="0"/>
        <w:spacing w:line="380" w:lineRule="exact"/>
        <w:rPr>
          <w:rFonts w:hAnsi="宋体"/>
          <w:szCs w:val="21"/>
        </w:rPr>
      </w:pPr>
      <w:r>
        <w:rPr>
          <w:b/>
          <w:kern w:val="0"/>
          <w:szCs w:val="21"/>
        </w:rPr>
        <w:t>8.1.9</w:t>
      </w:r>
      <w:r>
        <w:rPr>
          <w:szCs w:val="21"/>
        </w:rPr>
        <w:t xml:space="preserve">  600MP</w:t>
      </w:r>
      <w:r>
        <w:rPr>
          <w:rFonts w:hint="eastAsia"/>
          <w:szCs w:val="21"/>
        </w:rPr>
        <w:t>a</w:t>
      </w:r>
      <w:r>
        <w:rPr>
          <w:szCs w:val="21"/>
        </w:rPr>
        <w:t>钢筋</w:t>
      </w:r>
      <w:r>
        <w:rPr>
          <w:rFonts w:hAnsi="宋体"/>
          <w:szCs w:val="21"/>
        </w:rPr>
        <w:t>为新品种钢筋，焊接质量不易保证。</w:t>
      </w:r>
    </w:p>
    <w:p>
      <w:pPr>
        <w:pStyle w:val="30"/>
        <w:spacing w:beforeLines="50" w:afterLines="50" w:line="360" w:lineRule="exact"/>
        <w:ind w:left="357" w:firstLine="0" w:firstLineChars="0"/>
        <w:jc w:val="center"/>
        <w:outlineLvl w:val="1"/>
        <w:rPr>
          <w:rFonts w:eastAsia="黑体"/>
          <w:szCs w:val="21"/>
        </w:rPr>
      </w:pPr>
      <w:r>
        <w:rPr>
          <w:rFonts w:eastAsia="黑体"/>
          <w:szCs w:val="21"/>
        </w:rPr>
        <w:t>8.2 质量验收</w:t>
      </w:r>
    </w:p>
    <w:p>
      <w:pPr>
        <w:autoSpaceDE w:val="0"/>
        <w:autoSpaceDN w:val="0"/>
        <w:adjustRightInd w:val="0"/>
        <w:spacing w:line="380" w:lineRule="exact"/>
        <w:jc w:val="left"/>
        <w:rPr>
          <w:kern w:val="0"/>
          <w:szCs w:val="21"/>
        </w:rPr>
      </w:pPr>
      <w:r>
        <w:rPr>
          <w:b/>
          <w:kern w:val="0"/>
          <w:szCs w:val="21"/>
        </w:rPr>
        <w:t xml:space="preserve">8.2.1  </w:t>
      </w:r>
      <w:r>
        <w:rPr>
          <w:rFonts w:hAnsi="宋体"/>
          <w:szCs w:val="21"/>
        </w:rPr>
        <w:t>采用热轧带肋高强钢筋的混凝土结构工程的质量验收应按《混凝土结构工程施工质量验收规范》</w:t>
      </w:r>
      <w:r>
        <w:rPr>
          <w:szCs w:val="21"/>
        </w:rPr>
        <w:t xml:space="preserve">GB 50204 </w:t>
      </w:r>
      <w:r>
        <w:rPr>
          <w:rFonts w:hAnsi="宋体"/>
          <w:szCs w:val="21"/>
        </w:rPr>
        <w:t>的相关规定执行。</w:t>
      </w:r>
    </w:p>
    <w:p>
      <w:pPr>
        <w:spacing w:line="380" w:lineRule="exact"/>
        <w:rPr>
          <w:szCs w:val="21"/>
        </w:rPr>
      </w:pPr>
      <w:r>
        <w:rPr>
          <w:b/>
          <w:kern w:val="0"/>
          <w:szCs w:val="21"/>
        </w:rPr>
        <w:t>8.2.3</w:t>
      </w:r>
      <w:r>
        <w:rPr>
          <w:rFonts w:hAnsi="宋体"/>
          <w:szCs w:val="21"/>
        </w:rPr>
        <w:t>确认钢筋的牌号，防止供货时混料错批或混入其他品种钢筋。</w:t>
      </w:r>
    </w:p>
    <w:p>
      <w:pPr>
        <w:autoSpaceDE w:val="0"/>
        <w:autoSpaceDN w:val="0"/>
        <w:adjustRightInd w:val="0"/>
        <w:spacing w:line="380" w:lineRule="exact"/>
        <w:rPr>
          <w:szCs w:val="21"/>
        </w:rPr>
      </w:pPr>
      <w:r>
        <w:rPr>
          <w:b/>
          <w:kern w:val="0"/>
          <w:szCs w:val="21"/>
        </w:rPr>
        <w:t>8.2.4</w:t>
      </w:r>
      <w:r>
        <w:rPr>
          <w:rFonts w:hAnsi="宋体"/>
          <w:szCs w:val="21"/>
        </w:rPr>
        <w:t>为保证工程质量，钢筋的力学性能应进行进场复验，本标准在检验项目中增加了重量偏差的检验。</w:t>
      </w:r>
    </w:p>
    <w:p>
      <w:pPr>
        <w:autoSpaceDE w:val="0"/>
        <w:autoSpaceDN w:val="0"/>
        <w:adjustRightInd w:val="0"/>
        <w:spacing w:line="380" w:lineRule="exact"/>
        <w:rPr>
          <w:szCs w:val="21"/>
        </w:rPr>
      </w:pPr>
      <w:r>
        <w:rPr>
          <w:b/>
          <w:kern w:val="0"/>
          <w:szCs w:val="21"/>
        </w:rPr>
        <w:t xml:space="preserve">8.2.5  </w:t>
      </w:r>
      <w:r>
        <w:rPr>
          <w:rFonts w:hint="eastAsia" w:hAnsi="宋体"/>
          <w:szCs w:val="21"/>
        </w:rPr>
        <w:t>钢筋加工过程中出现</w:t>
      </w:r>
      <w:r>
        <w:rPr>
          <w:rFonts w:hAnsi="宋体"/>
          <w:szCs w:val="21"/>
        </w:rPr>
        <w:t>不正常现象的应对措施。</w:t>
      </w:r>
    </w:p>
    <w:p>
      <w:pPr>
        <w:autoSpaceDE w:val="0"/>
        <w:autoSpaceDN w:val="0"/>
        <w:adjustRightInd w:val="0"/>
        <w:spacing w:line="380" w:lineRule="exact"/>
        <w:rPr>
          <w:kern w:val="0"/>
          <w:szCs w:val="21"/>
        </w:rPr>
      </w:pPr>
      <w:r>
        <w:rPr>
          <w:b/>
          <w:bCs/>
          <w:kern w:val="0"/>
          <w:szCs w:val="21"/>
        </w:rPr>
        <w:t xml:space="preserve">8.2.6  </w:t>
      </w:r>
      <w:r>
        <w:rPr>
          <w:rFonts w:hAnsi="宋体"/>
          <w:kern w:val="0"/>
          <w:szCs w:val="21"/>
        </w:rPr>
        <w:t>本条规定了成型钢筋力学性能和重量偏差的检验要求。</w:t>
      </w:r>
    </w:p>
    <w:p>
      <w:pPr>
        <w:autoSpaceDE w:val="0"/>
        <w:autoSpaceDN w:val="0"/>
        <w:adjustRightInd w:val="0"/>
        <w:spacing w:line="380" w:lineRule="exact"/>
        <w:rPr>
          <w:szCs w:val="21"/>
        </w:rPr>
      </w:pPr>
      <w:r>
        <w:rPr>
          <w:b/>
          <w:kern w:val="0"/>
          <w:szCs w:val="21"/>
        </w:rPr>
        <w:t xml:space="preserve">8.2.7  </w:t>
      </w:r>
      <w:r>
        <w:rPr>
          <w:rFonts w:hAnsi="宋体"/>
          <w:szCs w:val="21"/>
        </w:rPr>
        <w:t>在钢筋焊接检验要求中，对容易出现质量问题的细晶粒筋和粗直径钢筋强调要加强质量控制的检验。</w:t>
      </w:r>
    </w:p>
    <w:p>
      <w:pPr>
        <w:spacing w:line="380" w:lineRule="exact"/>
        <w:rPr>
          <w:szCs w:val="21"/>
        </w:rPr>
      </w:pPr>
      <w:r>
        <w:rPr>
          <w:b/>
          <w:kern w:val="0"/>
          <w:szCs w:val="21"/>
        </w:rPr>
        <w:t xml:space="preserve">8.2.8  </w:t>
      </w:r>
      <w:r>
        <w:rPr>
          <w:rFonts w:hAnsi="宋体"/>
          <w:szCs w:val="21"/>
        </w:rPr>
        <w:t>对钢筋机械连接的检验要求，强调应在检验合格的条件下方可采用。</w:t>
      </w:r>
    </w:p>
    <w:p>
      <w:pPr>
        <w:widowControl/>
        <w:spacing w:line="380" w:lineRule="exact"/>
        <w:jc w:val="left"/>
        <w:rPr>
          <w:rFonts w:hAnsi="宋体"/>
          <w:kern w:val="0"/>
        </w:rPr>
      </w:pPr>
    </w:p>
    <w:sectPr>
      <w:pgSz w:w="7938" w:h="11510"/>
      <w:pgMar w:top="1247" w:right="1021" w:bottom="907" w:left="1021" w:header="851" w:footer="936"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Cambria">
    <w:panose1 w:val="02040503050406030204"/>
    <w:charset w:val="00"/>
    <w:family w:val="auto"/>
    <w:pitch w:val="default"/>
    <w:sig w:usb0="A00002EF" w:usb1="4000004B" w:usb2="00000000" w:usb3="00000000" w:csb0="2000009F"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jc w:val="right"/>
    </w:pPr>
    <w:r>
      <w:fldChar w:fldCharType="begin"/>
    </w:r>
    <w:r>
      <w:instrText xml:space="preserve"> PAGE   \* MERGEFORMAT </w:instrText>
    </w:r>
    <w:r>
      <w:fldChar w:fldCharType="separate"/>
    </w:r>
    <w:r>
      <w:rPr>
        <w:lang w:val="zh-CN"/>
      </w:rPr>
      <w:t>9</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Pr>
    <w:r>
      <w:fldChar w:fldCharType="begin"/>
    </w:r>
    <w:r>
      <w:instrText xml:space="preserve"> PAGE   \* MERGEFORMAT </w:instrText>
    </w:r>
    <w:r>
      <w:fldChar w:fldCharType="separate"/>
    </w:r>
    <w:r>
      <w:rPr>
        <w:lang w:val="zh-CN"/>
      </w:rPr>
      <w:t>34</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92326636">
    <w:nsid w:val="58F318EC"/>
    <w:multiLevelType w:val="multilevel"/>
    <w:tmpl w:val="58F318EC"/>
    <w:lvl w:ilvl="0" w:tentative="1">
      <w:start w:val="1"/>
      <w:numFmt w:val="decimal"/>
      <w:lvlText w:val="%1"/>
      <w:lvlJc w:val="left"/>
      <w:pPr>
        <w:ind w:left="3479" w:hanging="360"/>
      </w:pPr>
      <w:rPr>
        <w:rFonts w:hint="default"/>
      </w:rPr>
    </w:lvl>
    <w:lvl w:ilvl="1" w:tentative="1">
      <w:start w:val="0"/>
      <w:numFmt w:val="decimal"/>
      <w:isLgl/>
      <w:lvlText w:val="%1.%2"/>
      <w:lvlJc w:val="left"/>
      <w:pPr>
        <w:ind w:left="480" w:hanging="480"/>
      </w:pPr>
      <w:rPr>
        <w:rFonts w:hint="default"/>
      </w:rPr>
    </w:lvl>
    <w:lvl w:ilvl="2" w:tentative="1">
      <w:start w:val="2"/>
      <w:numFmt w:val="decimal"/>
      <w:isLgl/>
      <w:lvlText w:val="%1.%2.%3"/>
      <w:lvlJc w:val="left"/>
      <w:pPr>
        <w:ind w:left="720" w:hanging="720"/>
      </w:pPr>
      <w:rPr>
        <w:rFonts w:hint="default"/>
      </w:rPr>
    </w:lvl>
    <w:lvl w:ilvl="3" w:tentative="1">
      <w:start w:val="1"/>
      <w:numFmt w:val="decimal"/>
      <w:isLgl/>
      <w:lvlText w:val="%1.%2.%3.%4"/>
      <w:lvlJc w:val="left"/>
      <w:pPr>
        <w:ind w:left="720" w:hanging="720"/>
      </w:pPr>
      <w:rPr>
        <w:rFonts w:hint="default"/>
      </w:rPr>
    </w:lvl>
    <w:lvl w:ilvl="4" w:tentative="1">
      <w:start w:val="1"/>
      <w:numFmt w:val="decimal"/>
      <w:isLgl/>
      <w:lvlText w:val="%1.%2.%3.%4.%5"/>
      <w:lvlJc w:val="left"/>
      <w:pPr>
        <w:ind w:left="1080" w:hanging="1080"/>
      </w:pPr>
      <w:rPr>
        <w:rFonts w:hint="default"/>
      </w:rPr>
    </w:lvl>
    <w:lvl w:ilvl="5" w:tentative="1">
      <w:start w:val="1"/>
      <w:numFmt w:val="decimal"/>
      <w:isLgl/>
      <w:lvlText w:val="%1.%2.%3.%4.%5.%6"/>
      <w:lvlJc w:val="left"/>
      <w:pPr>
        <w:ind w:left="1080" w:hanging="1080"/>
      </w:pPr>
      <w:rPr>
        <w:rFonts w:hint="default"/>
      </w:rPr>
    </w:lvl>
    <w:lvl w:ilvl="6" w:tentative="1">
      <w:start w:val="1"/>
      <w:numFmt w:val="decimal"/>
      <w:isLgl/>
      <w:lvlText w:val="%1.%2.%3.%4.%5.%6.%7"/>
      <w:lvlJc w:val="left"/>
      <w:pPr>
        <w:ind w:left="1440" w:hanging="1440"/>
      </w:pPr>
      <w:rPr>
        <w:rFonts w:hint="default"/>
      </w:rPr>
    </w:lvl>
    <w:lvl w:ilvl="7" w:tentative="1">
      <w:start w:val="1"/>
      <w:numFmt w:val="decimal"/>
      <w:isLgl/>
      <w:lvlText w:val="%1.%2.%3.%4.%5.%6.%7.%8"/>
      <w:lvlJc w:val="left"/>
      <w:pPr>
        <w:ind w:left="1440" w:hanging="1440"/>
      </w:pPr>
      <w:rPr>
        <w:rFonts w:hint="default"/>
      </w:rPr>
    </w:lvl>
    <w:lvl w:ilvl="8" w:tentative="1">
      <w:start w:val="1"/>
      <w:numFmt w:val="decimal"/>
      <w:isLgl/>
      <w:lvlText w:val="%1.%2.%3.%4.%5.%6.%7.%8.%9"/>
      <w:lvlJc w:val="left"/>
      <w:pPr>
        <w:ind w:left="1800" w:hanging="1800"/>
      </w:pPr>
      <w:rPr>
        <w:rFonts w:hint="default"/>
      </w:rPr>
    </w:lvl>
  </w:abstractNum>
  <w:num w:numId="1">
    <w:abstractNumId w:val="14923266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46A770C"/>
    <w:rsid w:val="0000305A"/>
    <w:rsid w:val="00006153"/>
    <w:rsid w:val="00006B95"/>
    <w:rsid w:val="000114C7"/>
    <w:rsid w:val="000124CA"/>
    <w:rsid w:val="000125BD"/>
    <w:rsid w:val="000169F8"/>
    <w:rsid w:val="00022AA0"/>
    <w:rsid w:val="00027819"/>
    <w:rsid w:val="0003115B"/>
    <w:rsid w:val="00037904"/>
    <w:rsid w:val="0004299F"/>
    <w:rsid w:val="00046865"/>
    <w:rsid w:val="00047505"/>
    <w:rsid w:val="00050910"/>
    <w:rsid w:val="00064E08"/>
    <w:rsid w:val="0006762C"/>
    <w:rsid w:val="00070BD0"/>
    <w:rsid w:val="00073078"/>
    <w:rsid w:val="00074250"/>
    <w:rsid w:val="0007483C"/>
    <w:rsid w:val="00081665"/>
    <w:rsid w:val="00090C0D"/>
    <w:rsid w:val="000A32B0"/>
    <w:rsid w:val="000B03B6"/>
    <w:rsid w:val="000B2655"/>
    <w:rsid w:val="000B53C6"/>
    <w:rsid w:val="000B5901"/>
    <w:rsid w:val="000B5CB0"/>
    <w:rsid w:val="000B7996"/>
    <w:rsid w:val="000C07FB"/>
    <w:rsid w:val="000C1A99"/>
    <w:rsid w:val="000C2531"/>
    <w:rsid w:val="000D22FB"/>
    <w:rsid w:val="000D236F"/>
    <w:rsid w:val="000D2E94"/>
    <w:rsid w:val="000D7EE7"/>
    <w:rsid w:val="000E4764"/>
    <w:rsid w:val="000E6DAB"/>
    <w:rsid w:val="000F7A03"/>
    <w:rsid w:val="001000C1"/>
    <w:rsid w:val="0010163D"/>
    <w:rsid w:val="00102132"/>
    <w:rsid w:val="0011132E"/>
    <w:rsid w:val="001115BA"/>
    <w:rsid w:val="001146C2"/>
    <w:rsid w:val="00115F3B"/>
    <w:rsid w:val="00117456"/>
    <w:rsid w:val="0012335E"/>
    <w:rsid w:val="00125AC5"/>
    <w:rsid w:val="001272E7"/>
    <w:rsid w:val="00131E46"/>
    <w:rsid w:val="0013437C"/>
    <w:rsid w:val="001346F1"/>
    <w:rsid w:val="00135D84"/>
    <w:rsid w:val="0014297A"/>
    <w:rsid w:val="001434DC"/>
    <w:rsid w:val="00143AC9"/>
    <w:rsid w:val="0014529E"/>
    <w:rsid w:val="00146583"/>
    <w:rsid w:val="00146986"/>
    <w:rsid w:val="001500D3"/>
    <w:rsid w:val="00152CAC"/>
    <w:rsid w:val="00153F3E"/>
    <w:rsid w:val="0015423E"/>
    <w:rsid w:val="001549B9"/>
    <w:rsid w:val="001601E7"/>
    <w:rsid w:val="00163EED"/>
    <w:rsid w:val="0016765B"/>
    <w:rsid w:val="00172B34"/>
    <w:rsid w:val="00173FB1"/>
    <w:rsid w:val="00175C5B"/>
    <w:rsid w:val="00177606"/>
    <w:rsid w:val="001810AB"/>
    <w:rsid w:val="00183A59"/>
    <w:rsid w:val="00187F07"/>
    <w:rsid w:val="001916C8"/>
    <w:rsid w:val="00193595"/>
    <w:rsid w:val="001935DC"/>
    <w:rsid w:val="001936DE"/>
    <w:rsid w:val="001A0955"/>
    <w:rsid w:val="001A1ADE"/>
    <w:rsid w:val="001A3719"/>
    <w:rsid w:val="001B189E"/>
    <w:rsid w:val="001B7F14"/>
    <w:rsid w:val="001C0782"/>
    <w:rsid w:val="001C082D"/>
    <w:rsid w:val="001C2015"/>
    <w:rsid w:val="001C516F"/>
    <w:rsid w:val="001D343A"/>
    <w:rsid w:val="001D610F"/>
    <w:rsid w:val="001D64C6"/>
    <w:rsid w:val="001D7167"/>
    <w:rsid w:val="001E1FFE"/>
    <w:rsid w:val="001E21C3"/>
    <w:rsid w:val="001E3303"/>
    <w:rsid w:val="001E4984"/>
    <w:rsid w:val="001E50B6"/>
    <w:rsid w:val="001F79A6"/>
    <w:rsid w:val="00216F73"/>
    <w:rsid w:val="002202C9"/>
    <w:rsid w:val="00222ADF"/>
    <w:rsid w:val="00225111"/>
    <w:rsid w:val="00235178"/>
    <w:rsid w:val="002351A9"/>
    <w:rsid w:val="00243971"/>
    <w:rsid w:val="002467F0"/>
    <w:rsid w:val="00257A0A"/>
    <w:rsid w:val="00272B96"/>
    <w:rsid w:val="00275A21"/>
    <w:rsid w:val="00283FD6"/>
    <w:rsid w:val="0028571F"/>
    <w:rsid w:val="00290095"/>
    <w:rsid w:val="00292F44"/>
    <w:rsid w:val="00297070"/>
    <w:rsid w:val="002A1A16"/>
    <w:rsid w:val="002A2056"/>
    <w:rsid w:val="002B142A"/>
    <w:rsid w:val="002C0D04"/>
    <w:rsid w:val="002C1086"/>
    <w:rsid w:val="002C6E24"/>
    <w:rsid w:val="002C7EF3"/>
    <w:rsid w:val="002D07B5"/>
    <w:rsid w:val="002D1C11"/>
    <w:rsid w:val="002D2552"/>
    <w:rsid w:val="002D518B"/>
    <w:rsid w:val="002D7125"/>
    <w:rsid w:val="003041CB"/>
    <w:rsid w:val="0030474B"/>
    <w:rsid w:val="003063C7"/>
    <w:rsid w:val="00307BE6"/>
    <w:rsid w:val="00315097"/>
    <w:rsid w:val="003157D9"/>
    <w:rsid w:val="00315F5C"/>
    <w:rsid w:val="00321A46"/>
    <w:rsid w:val="00324D33"/>
    <w:rsid w:val="003259BF"/>
    <w:rsid w:val="00333292"/>
    <w:rsid w:val="003340D6"/>
    <w:rsid w:val="003344C3"/>
    <w:rsid w:val="0033514A"/>
    <w:rsid w:val="00335686"/>
    <w:rsid w:val="00336320"/>
    <w:rsid w:val="00342A59"/>
    <w:rsid w:val="0034481C"/>
    <w:rsid w:val="00345C88"/>
    <w:rsid w:val="003468F0"/>
    <w:rsid w:val="00347B11"/>
    <w:rsid w:val="003522AC"/>
    <w:rsid w:val="003528F5"/>
    <w:rsid w:val="00353591"/>
    <w:rsid w:val="00353D7D"/>
    <w:rsid w:val="00356EA2"/>
    <w:rsid w:val="00357F27"/>
    <w:rsid w:val="003632F4"/>
    <w:rsid w:val="003674CF"/>
    <w:rsid w:val="0037096A"/>
    <w:rsid w:val="003714E9"/>
    <w:rsid w:val="0037311F"/>
    <w:rsid w:val="00385937"/>
    <w:rsid w:val="0038604C"/>
    <w:rsid w:val="00386C8E"/>
    <w:rsid w:val="00387063"/>
    <w:rsid w:val="0039336A"/>
    <w:rsid w:val="003939C2"/>
    <w:rsid w:val="00394993"/>
    <w:rsid w:val="003964B8"/>
    <w:rsid w:val="003A0D2E"/>
    <w:rsid w:val="003B66B9"/>
    <w:rsid w:val="003C08BC"/>
    <w:rsid w:val="003C18D9"/>
    <w:rsid w:val="003C4A4F"/>
    <w:rsid w:val="003C62F6"/>
    <w:rsid w:val="003C74C7"/>
    <w:rsid w:val="003C7666"/>
    <w:rsid w:val="003D606E"/>
    <w:rsid w:val="003D6A19"/>
    <w:rsid w:val="003D70C4"/>
    <w:rsid w:val="003E264D"/>
    <w:rsid w:val="003F1B20"/>
    <w:rsid w:val="003F63BF"/>
    <w:rsid w:val="003F75EB"/>
    <w:rsid w:val="003F7F73"/>
    <w:rsid w:val="0040115D"/>
    <w:rsid w:val="004060BF"/>
    <w:rsid w:val="004201B4"/>
    <w:rsid w:val="00420AE8"/>
    <w:rsid w:val="004248F4"/>
    <w:rsid w:val="00437901"/>
    <w:rsid w:val="0044163C"/>
    <w:rsid w:val="00441BEE"/>
    <w:rsid w:val="00442187"/>
    <w:rsid w:val="0044245A"/>
    <w:rsid w:val="00442E6E"/>
    <w:rsid w:val="004445AF"/>
    <w:rsid w:val="00445CDC"/>
    <w:rsid w:val="00446AD8"/>
    <w:rsid w:val="00451DBC"/>
    <w:rsid w:val="004558D6"/>
    <w:rsid w:val="00481073"/>
    <w:rsid w:val="0048112C"/>
    <w:rsid w:val="00481F1C"/>
    <w:rsid w:val="00482793"/>
    <w:rsid w:val="00483CDB"/>
    <w:rsid w:val="004871F4"/>
    <w:rsid w:val="00494B5B"/>
    <w:rsid w:val="004A357F"/>
    <w:rsid w:val="004A3BCA"/>
    <w:rsid w:val="004B0892"/>
    <w:rsid w:val="004B4DC4"/>
    <w:rsid w:val="004B7285"/>
    <w:rsid w:val="004B7C69"/>
    <w:rsid w:val="004C6BD2"/>
    <w:rsid w:val="004C6C68"/>
    <w:rsid w:val="004C7826"/>
    <w:rsid w:val="004D03BF"/>
    <w:rsid w:val="004D1410"/>
    <w:rsid w:val="004D21FF"/>
    <w:rsid w:val="004D4936"/>
    <w:rsid w:val="004D6EAB"/>
    <w:rsid w:val="004D7B3E"/>
    <w:rsid w:val="004E0251"/>
    <w:rsid w:val="004F5BB0"/>
    <w:rsid w:val="004F60FD"/>
    <w:rsid w:val="004F6574"/>
    <w:rsid w:val="004F6CD5"/>
    <w:rsid w:val="004F7DEC"/>
    <w:rsid w:val="005015F1"/>
    <w:rsid w:val="00501842"/>
    <w:rsid w:val="00501CF3"/>
    <w:rsid w:val="005047A4"/>
    <w:rsid w:val="0050596E"/>
    <w:rsid w:val="00507ACC"/>
    <w:rsid w:val="0051353B"/>
    <w:rsid w:val="00513B3D"/>
    <w:rsid w:val="00516C84"/>
    <w:rsid w:val="005258A2"/>
    <w:rsid w:val="00526353"/>
    <w:rsid w:val="00526A1B"/>
    <w:rsid w:val="005336B2"/>
    <w:rsid w:val="0053415B"/>
    <w:rsid w:val="005359E0"/>
    <w:rsid w:val="005378D2"/>
    <w:rsid w:val="00537E0A"/>
    <w:rsid w:val="00557FCA"/>
    <w:rsid w:val="00561332"/>
    <w:rsid w:val="005646D3"/>
    <w:rsid w:val="00565749"/>
    <w:rsid w:val="0056588D"/>
    <w:rsid w:val="00570702"/>
    <w:rsid w:val="00570B3D"/>
    <w:rsid w:val="00570C1A"/>
    <w:rsid w:val="00572364"/>
    <w:rsid w:val="00575F38"/>
    <w:rsid w:val="00582266"/>
    <w:rsid w:val="005839B5"/>
    <w:rsid w:val="005907B8"/>
    <w:rsid w:val="00590947"/>
    <w:rsid w:val="0059251D"/>
    <w:rsid w:val="00593795"/>
    <w:rsid w:val="005961C2"/>
    <w:rsid w:val="005A3581"/>
    <w:rsid w:val="005A7CAE"/>
    <w:rsid w:val="005B05B9"/>
    <w:rsid w:val="005B3CFB"/>
    <w:rsid w:val="005B759F"/>
    <w:rsid w:val="005C289C"/>
    <w:rsid w:val="005C3640"/>
    <w:rsid w:val="005C4483"/>
    <w:rsid w:val="005C5797"/>
    <w:rsid w:val="005C5D8A"/>
    <w:rsid w:val="005D07EF"/>
    <w:rsid w:val="005D1864"/>
    <w:rsid w:val="005D44E4"/>
    <w:rsid w:val="005D55B0"/>
    <w:rsid w:val="005D5F7B"/>
    <w:rsid w:val="005D5FA1"/>
    <w:rsid w:val="005E23DB"/>
    <w:rsid w:val="005E31AF"/>
    <w:rsid w:val="005E56AD"/>
    <w:rsid w:val="005F4759"/>
    <w:rsid w:val="005F6306"/>
    <w:rsid w:val="00612EF7"/>
    <w:rsid w:val="0061341B"/>
    <w:rsid w:val="006137E5"/>
    <w:rsid w:val="0062631F"/>
    <w:rsid w:val="00633A27"/>
    <w:rsid w:val="006362CC"/>
    <w:rsid w:val="00645854"/>
    <w:rsid w:val="00646DEB"/>
    <w:rsid w:val="00651884"/>
    <w:rsid w:val="006616CC"/>
    <w:rsid w:val="006627BE"/>
    <w:rsid w:val="00673F17"/>
    <w:rsid w:val="00680E69"/>
    <w:rsid w:val="00683701"/>
    <w:rsid w:val="00686E30"/>
    <w:rsid w:val="00686FC8"/>
    <w:rsid w:val="00696BBF"/>
    <w:rsid w:val="0069708A"/>
    <w:rsid w:val="006A0B50"/>
    <w:rsid w:val="006A373A"/>
    <w:rsid w:val="006A56E2"/>
    <w:rsid w:val="006A5FCB"/>
    <w:rsid w:val="006A6147"/>
    <w:rsid w:val="006C2ACB"/>
    <w:rsid w:val="006C63F5"/>
    <w:rsid w:val="006C7771"/>
    <w:rsid w:val="006D044C"/>
    <w:rsid w:val="006D1136"/>
    <w:rsid w:val="006D2784"/>
    <w:rsid w:val="006D373B"/>
    <w:rsid w:val="006D694F"/>
    <w:rsid w:val="007033DD"/>
    <w:rsid w:val="007042D5"/>
    <w:rsid w:val="00707146"/>
    <w:rsid w:val="00712119"/>
    <w:rsid w:val="00714099"/>
    <w:rsid w:val="00716300"/>
    <w:rsid w:val="00722B0D"/>
    <w:rsid w:val="00723453"/>
    <w:rsid w:val="00725010"/>
    <w:rsid w:val="00726F95"/>
    <w:rsid w:val="0073082D"/>
    <w:rsid w:val="007320CF"/>
    <w:rsid w:val="0073234B"/>
    <w:rsid w:val="007335B4"/>
    <w:rsid w:val="00744D8E"/>
    <w:rsid w:val="007468E4"/>
    <w:rsid w:val="00746AF9"/>
    <w:rsid w:val="007514D3"/>
    <w:rsid w:val="00751E37"/>
    <w:rsid w:val="0075565A"/>
    <w:rsid w:val="007617BA"/>
    <w:rsid w:val="00761BB0"/>
    <w:rsid w:val="00764BDA"/>
    <w:rsid w:val="0077094B"/>
    <w:rsid w:val="007A513D"/>
    <w:rsid w:val="007A6FA5"/>
    <w:rsid w:val="007B131A"/>
    <w:rsid w:val="007B3F15"/>
    <w:rsid w:val="007B4E30"/>
    <w:rsid w:val="007B543E"/>
    <w:rsid w:val="007D67A2"/>
    <w:rsid w:val="007E03AB"/>
    <w:rsid w:val="007E1358"/>
    <w:rsid w:val="007E1E0D"/>
    <w:rsid w:val="007E7618"/>
    <w:rsid w:val="007F55CE"/>
    <w:rsid w:val="007F7072"/>
    <w:rsid w:val="007F78D2"/>
    <w:rsid w:val="00806A56"/>
    <w:rsid w:val="00806FF4"/>
    <w:rsid w:val="0082050D"/>
    <w:rsid w:val="0082281C"/>
    <w:rsid w:val="008229E0"/>
    <w:rsid w:val="00825069"/>
    <w:rsid w:val="00825BE6"/>
    <w:rsid w:val="00825DD3"/>
    <w:rsid w:val="00830B65"/>
    <w:rsid w:val="00836CCC"/>
    <w:rsid w:val="00841949"/>
    <w:rsid w:val="00841E5A"/>
    <w:rsid w:val="00843376"/>
    <w:rsid w:val="0084785B"/>
    <w:rsid w:val="008604BC"/>
    <w:rsid w:val="008620C3"/>
    <w:rsid w:val="008773A7"/>
    <w:rsid w:val="008873F3"/>
    <w:rsid w:val="00892687"/>
    <w:rsid w:val="00892935"/>
    <w:rsid w:val="00892DEB"/>
    <w:rsid w:val="00894A36"/>
    <w:rsid w:val="008A2394"/>
    <w:rsid w:val="008A53BF"/>
    <w:rsid w:val="008A6BBA"/>
    <w:rsid w:val="008B1BE7"/>
    <w:rsid w:val="008B21E6"/>
    <w:rsid w:val="008B382E"/>
    <w:rsid w:val="008B4365"/>
    <w:rsid w:val="008B6B47"/>
    <w:rsid w:val="008B6F9F"/>
    <w:rsid w:val="008C0CC0"/>
    <w:rsid w:val="008C22F2"/>
    <w:rsid w:val="008C26D8"/>
    <w:rsid w:val="008C2BEF"/>
    <w:rsid w:val="008C36E9"/>
    <w:rsid w:val="008C6E80"/>
    <w:rsid w:val="008D1012"/>
    <w:rsid w:val="008D30A6"/>
    <w:rsid w:val="008D4B46"/>
    <w:rsid w:val="008E5FE9"/>
    <w:rsid w:val="008F2890"/>
    <w:rsid w:val="008F5A89"/>
    <w:rsid w:val="00902B6B"/>
    <w:rsid w:val="00903157"/>
    <w:rsid w:val="00903C79"/>
    <w:rsid w:val="009056FD"/>
    <w:rsid w:val="00905C74"/>
    <w:rsid w:val="00906E45"/>
    <w:rsid w:val="00921D08"/>
    <w:rsid w:val="00922F55"/>
    <w:rsid w:val="00924F2F"/>
    <w:rsid w:val="00925327"/>
    <w:rsid w:val="00926BFF"/>
    <w:rsid w:val="00927B55"/>
    <w:rsid w:val="009311EF"/>
    <w:rsid w:val="0093570C"/>
    <w:rsid w:val="009408D8"/>
    <w:rsid w:val="00950AD7"/>
    <w:rsid w:val="00956C4D"/>
    <w:rsid w:val="00957C0C"/>
    <w:rsid w:val="009610AE"/>
    <w:rsid w:val="0096215F"/>
    <w:rsid w:val="0096473C"/>
    <w:rsid w:val="00972CF1"/>
    <w:rsid w:val="00973D4C"/>
    <w:rsid w:val="00973EEA"/>
    <w:rsid w:val="0098697A"/>
    <w:rsid w:val="00992AD1"/>
    <w:rsid w:val="00993044"/>
    <w:rsid w:val="009A2B66"/>
    <w:rsid w:val="009A6299"/>
    <w:rsid w:val="009B2252"/>
    <w:rsid w:val="009B33C2"/>
    <w:rsid w:val="009C149A"/>
    <w:rsid w:val="009D0727"/>
    <w:rsid w:val="009D12DC"/>
    <w:rsid w:val="009D1583"/>
    <w:rsid w:val="009D669C"/>
    <w:rsid w:val="009E52FE"/>
    <w:rsid w:val="00A0179B"/>
    <w:rsid w:val="00A01DB9"/>
    <w:rsid w:val="00A03C2D"/>
    <w:rsid w:val="00A14386"/>
    <w:rsid w:val="00A15B3F"/>
    <w:rsid w:val="00A15F46"/>
    <w:rsid w:val="00A30661"/>
    <w:rsid w:val="00A31942"/>
    <w:rsid w:val="00A34616"/>
    <w:rsid w:val="00A414C1"/>
    <w:rsid w:val="00A46BBC"/>
    <w:rsid w:val="00A47A4F"/>
    <w:rsid w:val="00A50548"/>
    <w:rsid w:val="00A50C21"/>
    <w:rsid w:val="00A5436A"/>
    <w:rsid w:val="00A54CDE"/>
    <w:rsid w:val="00A7040E"/>
    <w:rsid w:val="00A7214A"/>
    <w:rsid w:val="00A7337F"/>
    <w:rsid w:val="00A74D57"/>
    <w:rsid w:val="00A77E11"/>
    <w:rsid w:val="00A83651"/>
    <w:rsid w:val="00A91FCB"/>
    <w:rsid w:val="00A97B8D"/>
    <w:rsid w:val="00AA6F3E"/>
    <w:rsid w:val="00AB53A2"/>
    <w:rsid w:val="00AC4B0E"/>
    <w:rsid w:val="00AC5319"/>
    <w:rsid w:val="00AD2641"/>
    <w:rsid w:val="00AD3928"/>
    <w:rsid w:val="00AD5125"/>
    <w:rsid w:val="00AE3845"/>
    <w:rsid w:val="00AE63E1"/>
    <w:rsid w:val="00AF4DB1"/>
    <w:rsid w:val="00AF4DF5"/>
    <w:rsid w:val="00B01802"/>
    <w:rsid w:val="00B01F68"/>
    <w:rsid w:val="00B06DB9"/>
    <w:rsid w:val="00B06EB8"/>
    <w:rsid w:val="00B07635"/>
    <w:rsid w:val="00B105BC"/>
    <w:rsid w:val="00B13974"/>
    <w:rsid w:val="00B15367"/>
    <w:rsid w:val="00B158E2"/>
    <w:rsid w:val="00B22785"/>
    <w:rsid w:val="00B24225"/>
    <w:rsid w:val="00B2752D"/>
    <w:rsid w:val="00B32322"/>
    <w:rsid w:val="00B3421D"/>
    <w:rsid w:val="00B35238"/>
    <w:rsid w:val="00B378D7"/>
    <w:rsid w:val="00B37AF5"/>
    <w:rsid w:val="00B37BC5"/>
    <w:rsid w:val="00B434FF"/>
    <w:rsid w:val="00B45BFF"/>
    <w:rsid w:val="00B4786A"/>
    <w:rsid w:val="00B47E2F"/>
    <w:rsid w:val="00B5125A"/>
    <w:rsid w:val="00B57C03"/>
    <w:rsid w:val="00B66AB0"/>
    <w:rsid w:val="00B66C33"/>
    <w:rsid w:val="00B80E33"/>
    <w:rsid w:val="00B816E3"/>
    <w:rsid w:val="00B85B5A"/>
    <w:rsid w:val="00B864C0"/>
    <w:rsid w:val="00B8790C"/>
    <w:rsid w:val="00B87D4D"/>
    <w:rsid w:val="00B87E90"/>
    <w:rsid w:val="00B90E19"/>
    <w:rsid w:val="00BA1691"/>
    <w:rsid w:val="00BB49C8"/>
    <w:rsid w:val="00BB4BE5"/>
    <w:rsid w:val="00BB5710"/>
    <w:rsid w:val="00BB59B3"/>
    <w:rsid w:val="00BB6F69"/>
    <w:rsid w:val="00BC14E6"/>
    <w:rsid w:val="00BC301B"/>
    <w:rsid w:val="00BC57DB"/>
    <w:rsid w:val="00BD0BE3"/>
    <w:rsid w:val="00BD17FB"/>
    <w:rsid w:val="00BD210B"/>
    <w:rsid w:val="00BD2805"/>
    <w:rsid w:val="00BE5CD7"/>
    <w:rsid w:val="00BF1E5D"/>
    <w:rsid w:val="00BF31F2"/>
    <w:rsid w:val="00BF446F"/>
    <w:rsid w:val="00C04D68"/>
    <w:rsid w:val="00C231EB"/>
    <w:rsid w:val="00C25EAA"/>
    <w:rsid w:val="00C32DCB"/>
    <w:rsid w:val="00C35D3F"/>
    <w:rsid w:val="00C42696"/>
    <w:rsid w:val="00C45FDF"/>
    <w:rsid w:val="00C57AEC"/>
    <w:rsid w:val="00C61F3C"/>
    <w:rsid w:val="00C6567D"/>
    <w:rsid w:val="00C71111"/>
    <w:rsid w:val="00C71A4F"/>
    <w:rsid w:val="00C81E88"/>
    <w:rsid w:val="00C86194"/>
    <w:rsid w:val="00CA174B"/>
    <w:rsid w:val="00CA18BD"/>
    <w:rsid w:val="00CA5DE5"/>
    <w:rsid w:val="00CB10F2"/>
    <w:rsid w:val="00CB6461"/>
    <w:rsid w:val="00CC06F5"/>
    <w:rsid w:val="00CC1891"/>
    <w:rsid w:val="00CC4813"/>
    <w:rsid w:val="00CC53C2"/>
    <w:rsid w:val="00CD6107"/>
    <w:rsid w:val="00CD6307"/>
    <w:rsid w:val="00CE7B7A"/>
    <w:rsid w:val="00CF00C5"/>
    <w:rsid w:val="00CF032D"/>
    <w:rsid w:val="00CF320E"/>
    <w:rsid w:val="00CF6F93"/>
    <w:rsid w:val="00D04467"/>
    <w:rsid w:val="00D05687"/>
    <w:rsid w:val="00D061FB"/>
    <w:rsid w:val="00D066CC"/>
    <w:rsid w:val="00D06924"/>
    <w:rsid w:val="00D1072C"/>
    <w:rsid w:val="00D1438D"/>
    <w:rsid w:val="00D2039F"/>
    <w:rsid w:val="00D21DEC"/>
    <w:rsid w:val="00D231B0"/>
    <w:rsid w:val="00D24426"/>
    <w:rsid w:val="00D27331"/>
    <w:rsid w:val="00D34424"/>
    <w:rsid w:val="00D41412"/>
    <w:rsid w:val="00D414E8"/>
    <w:rsid w:val="00D41D62"/>
    <w:rsid w:val="00D60CB4"/>
    <w:rsid w:val="00D61C92"/>
    <w:rsid w:val="00D624FA"/>
    <w:rsid w:val="00D63011"/>
    <w:rsid w:val="00D7541E"/>
    <w:rsid w:val="00D770EA"/>
    <w:rsid w:val="00D80C15"/>
    <w:rsid w:val="00D81526"/>
    <w:rsid w:val="00D81E1C"/>
    <w:rsid w:val="00D82788"/>
    <w:rsid w:val="00D8435D"/>
    <w:rsid w:val="00D87AC9"/>
    <w:rsid w:val="00D94D38"/>
    <w:rsid w:val="00D94DFB"/>
    <w:rsid w:val="00DA4ED5"/>
    <w:rsid w:val="00DA5951"/>
    <w:rsid w:val="00DA6C31"/>
    <w:rsid w:val="00DB2E4C"/>
    <w:rsid w:val="00DB4077"/>
    <w:rsid w:val="00DC3165"/>
    <w:rsid w:val="00DC53BF"/>
    <w:rsid w:val="00DC7921"/>
    <w:rsid w:val="00DD1603"/>
    <w:rsid w:val="00DD2FDF"/>
    <w:rsid w:val="00DD7D09"/>
    <w:rsid w:val="00DE0BFB"/>
    <w:rsid w:val="00DE504F"/>
    <w:rsid w:val="00DE57FC"/>
    <w:rsid w:val="00DE6095"/>
    <w:rsid w:val="00DE6D97"/>
    <w:rsid w:val="00DF28FC"/>
    <w:rsid w:val="00DF3466"/>
    <w:rsid w:val="00DF7E17"/>
    <w:rsid w:val="00E03C58"/>
    <w:rsid w:val="00E06AB5"/>
    <w:rsid w:val="00E2063C"/>
    <w:rsid w:val="00E2237C"/>
    <w:rsid w:val="00E22404"/>
    <w:rsid w:val="00E24F48"/>
    <w:rsid w:val="00E32046"/>
    <w:rsid w:val="00E32804"/>
    <w:rsid w:val="00E405E5"/>
    <w:rsid w:val="00E40D18"/>
    <w:rsid w:val="00E40E03"/>
    <w:rsid w:val="00E46F89"/>
    <w:rsid w:val="00E50EE0"/>
    <w:rsid w:val="00E562A3"/>
    <w:rsid w:val="00E601EC"/>
    <w:rsid w:val="00E60BDF"/>
    <w:rsid w:val="00E6170D"/>
    <w:rsid w:val="00E61B32"/>
    <w:rsid w:val="00E622CB"/>
    <w:rsid w:val="00E62EAD"/>
    <w:rsid w:val="00E63A36"/>
    <w:rsid w:val="00E75896"/>
    <w:rsid w:val="00E8274E"/>
    <w:rsid w:val="00E83C02"/>
    <w:rsid w:val="00E93818"/>
    <w:rsid w:val="00E94CE3"/>
    <w:rsid w:val="00E96AAA"/>
    <w:rsid w:val="00E97EF5"/>
    <w:rsid w:val="00EA460D"/>
    <w:rsid w:val="00EA4627"/>
    <w:rsid w:val="00EA6819"/>
    <w:rsid w:val="00EB0CEC"/>
    <w:rsid w:val="00EB24BE"/>
    <w:rsid w:val="00EB36B8"/>
    <w:rsid w:val="00EC18C6"/>
    <w:rsid w:val="00EC1E51"/>
    <w:rsid w:val="00EC3EFD"/>
    <w:rsid w:val="00ED1797"/>
    <w:rsid w:val="00ED28C2"/>
    <w:rsid w:val="00ED7491"/>
    <w:rsid w:val="00EE698E"/>
    <w:rsid w:val="00EE7803"/>
    <w:rsid w:val="00EF261E"/>
    <w:rsid w:val="00EF39D9"/>
    <w:rsid w:val="00EF5F8F"/>
    <w:rsid w:val="00EF741C"/>
    <w:rsid w:val="00F13E58"/>
    <w:rsid w:val="00F15D7F"/>
    <w:rsid w:val="00F17FA9"/>
    <w:rsid w:val="00F23DED"/>
    <w:rsid w:val="00F269E0"/>
    <w:rsid w:val="00F31A0D"/>
    <w:rsid w:val="00F32C1A"/>
    <w:rsid w:val="00F34526"/>
    <w:rsid w:val="00F34993"/>
    <w:rsid w:val="00F40A45"/>
    <w:rsid w:val="00F50908"/>
    <w:rsid w:val="00F5227F"/>
    <w:rsid w:val="00F54A2D"/>
    <w:rsid w:val="00F5644A"/>
    <w:rsid w:val="00F56F87"/>
    <w:rsid w:val="00F631D3"/>
    <w:rsid w:val="00F67254"/>
    <w:rsid w:val="00F7400F"/>
    <w:rsid w:val="00F74823"/>
    <w:rsid w:val="00F75613"/>
    <w:rsid w:val="00F84D98"/>
    <w:rsid w:val="00F90DE9"/>
    <w:rsid w:val="00F97989"/>
    <w:rsid w:val="00FA19D3"/>
    <w:rsid w:val="00FB5CF3"/>
    <w:rsid w:val="00FB6C8B"/>
    <w:rsid w:val="00FC1C14"/>
    <w:rsid w:val="00FC38BC"/>
    <w:rsid w:val="00FC592B"/>
    <w:rsid w:val="00FC77AF"/>
    <w:rsid w:val="00FD145B"/>
    <w:rsid w:val="00FD3515"/>
    <w:rsid w:val="00FD352A"/>
    <w:rsid w:val="00FD56FC"/>
    <w:rsid w:val="00FD7D2C"/>
    <w:rsid w:val="00FE0BD7"/>
    <w:rsid w:val="00FE22AA"/>
    <w:rsid w:val="00FE3635"/>
    <w:rsid w:val="00FF18E8"/>
    <w:rsid w:val="00FF380D"/>
    <w:rsid w:val="00FF390C"/>
    <w:rsid w:val="00FF4801"/>
    <w:rsid w:val="03874FCC"/>
    <w:rsid w:val="041904A1"/>
    <w:rsid w:val="05DE146D"/>
    <w:rsid w:val="07B83A00"/>
    <w:rsid w:val="08442CC2"/>
    <w:rsid w:val="09245BD3"/>
    <w:rsid w:val="09CA19E9"/>
    <w:rsid w:val="09CC6EAD"/>
    <w:rsid w:val="0AD46314"/>
    <w:rsid w:val="0BEF338F"/>
    <w:rsid w:val="0BFB6311"/>
    <w:rsid w:val="0C48421C"/>
    <w:rsid w:val="0CAC2B0D"/>
    <w:rsid w:val="0E314025"/>
    <w:rsid w:val="0E3A46D8"/>
    <w:rsid w:val="0EA43504"/>
    <w:rsid w:val="0F551ED0"/>
    <w:rsid w:val="0FD6001F"/>
    <w:rsid w:val="1344573F"/>
    <w:rsid w:val="1563380C"/>
    <w:rsid w:val="17FF6758"/>
    <w:rsid w:val="19D931F4"/>
    <w:rsid w:val="1BD35E89"/>
    <w:rsid w:val="1C732365"/>
    <w:rsid w:val="1CD95BF4"/>
    <w:rsid w:val="203F01F8"/>
    <w:rsid w:val="24CB6B93"/>
    <w:rsid w:val="24D66E45"/>
    <w:rsid w:val="25496BE4"/>
    <w:rsid w:val="267048EB"/>
    <w:rsid w:val="279068A5"/>
    <w:rsid w:val="28A0591C"/>
    <w:rsid w:val="29DD6819"/>
    <w:rsid w:val="2A420076"/>
    <w:rsid w:val="2A61515C"/>
    <w:rsid w:val="2B826F4C"/>
    <w:rsid w:val="2D421C5C"/>
    <w:rsid w:val="3031135B"/>
    <w:rsid w:val="3540014C"/>
    <w:rsid w:val="36327C8A"/>
    <w:rsid w:val="37B94E1F"/>
    <w:rsid w:val="38F57553"/>
    <w:rsid w:val="3A9359BE"/>
    <w:rsid w:val="3B4818C9"/>
    <w:rsid w:val="3C225E54"/>
    <w:rsid w:val="3DE3081A"/>
    <w:rsid w:val="3F4B2C17"/>
    <w:rsid w:val="40C81FBF"/>
    <w:rsid w:val="420E6920"/>
    <w:rsid w:val="42615F2A"/>
    <w:rsid w:val="43164B9A"/>
    <w:rsid w:val="44421DF2"/>
    <w:rsid w:val="446A770C"/>
    <w:rsid w:val="448B66A8"/>
    <w:rsid w:val="449A18C6"/>
    <w:rsid w:val="460C0599"/>
    <w:rsid w:val="48FE72A8"/>
    <w:rsid w:val="4A7A6D92"/>
    <w:rsid w:val="4CD727D8"/>
    <w:rsid w:val="500C5AAE"/>
    <w:rsid w:val="546A6551"/>
    <w:rsid w:val="54750B48"/>
    <w:rsid w:val="55126099"/>
    <w:rsid w:val="55745907"/>
    <w:rsid w:val="58BC1287"/>
    <w:rsid w:val="58CF55D9"/>
    <w:rsid w:val="59313B80"/>
    <w:rsid w:val="59CC4AC4"/>
    <w:rsid w:val="5FE646D7"/>
    <w:rsid w:val="60F637D4"/>
    <w:rsid w:val="641D66BF"/>
    <w:rsid w:val="654B58D3"/>
    <w:rsid w:val="66FC4903"/>
    <w:rsid w:val="68B00721"/>
    <w:rsid w:val="6A8E3DEE"/>
    <w:rsid w:val="6BA67306"/>
    <w:rsid w:val="6C7A42B6"/>
    <w:rsid w:val="6D535020"/>
    <w:rsid w:val="6E12395A"/>
    <w:rsid w:val="6FF76F3E"/>
    <w:rsid w:val="705C3373"/>
    <w:rsid w:val="70DA46C4"/>
    <w:rsid w:val="7280780F"/>
    <w:rsid w:val="730C719C"/>
    <w:rsid w:val="750B0952"/>
    <w:rsid w:val="75B85B7E"/>
    <w:rsid w:val="788B5A83"/>
    <w:rsid w:val="78EA67C2"/>
    <w:rsid w:val="7A2C17E3"/>
    <w:rsid w:val="7B607F46"/>
    <w:rsid w:val="7B8B3C18"/>
    <w:rsid w:val="7D7F39B3"/>
    <w:rsid w:val="7EA134A6"/>
    <w:rsid w:val="7EDD6018"/>
    <w:rsid w:val="7F6839F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name="Salutation"/>
    <w:lsdException w:qFormat="1" w:unhideWhenUsed="0" w:uiPriority="0" w:semiHidden="0" w:name="Date"/>
    <w:lsdException w:unhideWhenUsed="0"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semiHidden="0" w:name="Table Web 3"/>
    <w:lsdException w:qFormat="1" w:unhideWhenUsed="0" w:uiPriority="0" w:semiHidden="0" w:name="Balloon Text"/>
    <w:lsdException w:qFormat="1" w:unhideWhenUsed="0" w:uiPriority="0" w:semiHidden="0" w:name="Table Grid"/>
    <w:lsdException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3"/>
    <w:qFormat/>
    <w:uiPriority w:val="0"/>
    <w:pPr>
      <w:keepNext/>
      <w:keepLines/>
      <w:spacing w:before="340" w:after="330" w:line="576" w:lineRule="auto"/>
      <w:jc w:val="center"/>
      <w:outlineLvl w:val="0"/>
    </w:pPr>
    <w:rPr>
      <w:rFonts w:eastAsia="黑体"/>
      <w:b/>
      <w:kern w:val="44"/>
      <w:sz w:val="36"/>
      <w:szCs w:val="24"/>
    </w:rPr>
  </w:style>
  <w:style w:type="paragraph" w:styleId="3">
    <w:name w:val="heading 2"/>
    <w:basedOn w:val="1"/>
    <w:next w:val="1"/>
    <w:qFormat/>
    <w:uiPriority w:val="0"/>
    <w:pPr>
      <w:keepNext/>
      <w:keepLines/>
      <w:spacing w:line="413" w:lineRule="auto"/>
      <w:outlineLvl w:val="1"/>
    </w:pPr>
    <w:rPr>
      <w:rFonts w:ascii="Arial" w:hAnsi="Arial"/>
      <w:b/>
      <w:sz w:val="28"/>
    </w:rPr>
  </w:style>
  <w:style w:type="paragraph" w:styleId="4">
    <w:name w:val="heading 3"/>
    <w:basedOn w:val="1"/>
    <w:next w:val="1"/>
    <w:qFormat/>
    <w:uiPriority w:val="0"/>
    <w:pPr>
      <w:keepNext/>
      <w:keepLines/>
      <w:spacing w:line="413" w:lineRule="auto"/>
      <w:outlineLvl w:val="2"/>
    </w:pPr>
    <w:rPr>
      <w:b/>
      <w:sz w:val="24"/>
    </w:rPr>
  </w:style>
  <w:style w:type="character" w:default="1" w:styleId="16">
    <w:name w:val="Default Paragraph Font"/>
    <w:unhideWhenUsed/>
    <w:uiPriority w:val="1"/>
  </w:style>
  <w:style w:type="table" w:default="1" w:styleId="21">
    <w:name w:val="Normal Table"/>
    <w:unhideWhenUsed/>
    <w:qFormat/>
    <w:uiPriority w:val="99"/>
    <w:tblPr>
      <w:tblStyle w:val="21"/>
      <w:tblLayout w:type="fixed"/>
      <w:tblCellMar>
        <w:top w:w="0" w:type="dxa"/>
        <w:left w:w="108" w:type="dxa"/>
        <w:bottom w:w="0" w:type="dxa"/>
        <w:right w:w="108" w:type="dxa"/>
      </w:tblCellMar>
    </w:tblPr>
    <w:tcPr>
      <w:textDirection w:val="lrTb"/>
    </w:tcPr>
  </w:style>
  <w:style w:type="paragraph" w:styleId="5">
    <w:name w:val="annotation subject"/>
    <w:basedOn w:val="6"/>
    <w:next w:val="6"/>
    <w:link w:val="42"/>
    <w:unhideWhenUsed/>
    <w:qFormat/>
    <w:uiPriority w:val="0"/>
    <w:rPr>
      <w:b/>
      <w:bCs/>
    </w:rPr>
  </w:style>
  <w:style w:type="paragraph" w:styleId="6">
    <w:name w:val="annotation text"/>
    <w:basedOn w:val="1"/>
    <w:link w:val="38"/>
    <w:unhideWhenUsed/>
    <w:qFormat/>
    <w:uiPriority w:val="0"/>
    <w:pPr>
      <w:jc w:val="left"/>
    </w:pPr>
  </w:style>
  <w:style w:type="paragraph" w:styleId="7">
    <w:name w:val="Document Map"/>
    <w:basedOn w:val="1"/>
    <w:link w:val="35"/>
    <w:unhideWhenUsed/>
    <w:qFormat/>
    <w:uiPriority w:val="0"/>
    <w:rPr>
      <w:rFonts w:ascii="宋体"/>
      <w:sz w:val="18"/>
      <w:szCs w:val="18"/>
    </w:rPr>
  </w:style>
  <w:style w:type="paragraph" w:styleId="8">
    <w:name w:val="toc 3"/>
    <w:basedOn w:val="1"/>
    <w:next w:val="1"/>
    <w:qFormat/>
    <w:uiPriority w:val="39"/>
    <w:pPr>
      <w:ind w:left="840" w:leftChars="400"/>
    </w:pPr>
  </w:style>
  <w:style w:type="paragraph" w:styleId="9">
    <w:name w:val="Date"/>
    <w:basedOn w:val="1"/>
    <w:next w:val="1"/>
    <w:link w:val="36"/>
    <w:qFormat/>
    <w:uiPriority w:val="0"/>
    <w:pPr>
      <w:ind w:left="100" w:leftChars="2500"/>
    </w:pPr>
  </w:style>
  <w:style w:type="paragraph" w:styleId="10">
    <w:name w:val="endnote text"/>
    <w:basedOn w:val="1"/>
    <w:link w:val="45"/>
    <w:qFormat/>
    <w:uiPriority w:val="0"/>
    <w:pPr>
      <w:snapToGrid w:val="0"/>
      <w:jc w:val="left"/>
    </w:pPr>
    <w:rPr>
      <w:rFonts w:ascii="Calibri" w:hAnsi="Calibri"/>
      <w:szCs w:val="24"/>
    </w:rPr>
  </w:style>
  <w:style w:type="paragraph" w:styleId="11">
    <w:name w:val="Balloon Text"/>
    <w:basedOn w:val="1"/>
    <w:link w:val="47"/>
    <w:qFormat/>
    <w:uiPriority w:val="0"/>
    <w:rPr>
      <w:sz w:val="18"/>
      <w:szCs w:val="18"/>
    </w:rPr>
  </w:style>
  <w:style w:type="paragraph" w:styleId="12">
    <w:name w:val="footer"/>
    <w:basedOn w:val="1"/>
    <w:link w:val="37"/>
    <w:qFormat/>
    <w:uiPriority w:val="99"/>
    <w:pPr>
      <w:tabs>
        <w:tab w:val="center" w:pos="4153"/>
        <w:tab w:val="right" w:pos="8306"/>
      </w:tabs>
      <w:snapToGrid w:val="0"/>
      <w:jc w:val="left"/>
    </w:pPr>
    <w:rPr>
      <w:sz w:val="18"/>
    </w:rPr>
  </w:style>
  <w:style w:type="paragraph" w:styleId="13">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tabs>
        <w:tab w:val="left" w:pos="420"/>
        <w:tab w:val="right" w:leader="dot" w:pos="9060"/>
      </w:tabs>
      <w:spacing w:line="380" w:lineRule="exact"/>
      <w:jc w:val="left"/>
    </w:pPr>
    <w:rPr>
      <w:rFonts w:ascii="Calibri" w:hAnsi="Calibri"/>
      <w:kern w:val="0"/>
      <w:sz w:val="22"/>
      <w:szCs w:val="22"/>
    </w:rPr>
  </w:style>
  <w:style w:type="paragraph" w:styleId="15">
    <w:name w:val="toc 2"/>
    <w:basedOn w:val="1"/>
    <w:next w:val="1"/>
    <w:qFormat/>
    <w:uiPriority w:val="39"/>
    <w:pPr>
      <w:ind w:left="420" w:leftChars="200"/>
    </w:pPr>
  </w:style>
  <w:style w:type="character" w:styleId="17">
    <w:name w:val="endnote reference"/>
    <w:qFormat/>
    <w:uiPriority w:val="0"/>
    <w:rPr>
      <w:vertAlign w:val="superscript"/>
    </w:rPr>
  </w:style>
  <w:style w:type="character" w:styleId="18">
    <w:name w:val="page number"/>
    <w:basedOn w:val="16"/>
    <w:qFormat/>
    <w:uiPriority w:val="0"/>
    <w:rPr/>
  </w:style>
  <w:style w:type="character" w:styleId="19">
    <w:name w:val="Hyperlink"/>
    <w:unhideWhenUsed/>
    <w:qFormat/>
    <w:uiPriority w:val="99"/>
    <w:rPr>
      <w:color w:val="0563C1"/>
      <w:u w:val="single"/>
    </w:rPr>
  </w:style>
  <w:style w:type="character" w:styleId="20">
    <w:name w:val="annotation reference"/>
    <w:unhideWhenUsed/>
    <w:qFormat/>
    <w:uiPriority w:val="0"/>
    <w:rPr>
      <w:sz w:val="21"/>
      <w:szCs w:val="21"/>
    </w:rPr>
  </w:style>
  <w:style w:type="table" w:styleId="22">
    <w:name w:val="Table Grid"/>
    <w:basedOn w:val="21"/>
    <w:qFormat/>
    <w:uiPriority w:val="0"/>
    <w:pPr/>
    <w:rPr>
      <w:kern w:val="2"/>
      <w:sz w:val="21"/>
      <w:szCs w:val="22"/>
    </w:r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23">
    <w:name w:val="TOC 标题1"/>
    <w:basedOn w:val="2"/>
    <w:next w:val="1"/>
    <w:unhideWhenUsed/>
    <w:qFormat/>
    <w:uiPriority w:val="39"/>
    <w:pPr>
      <w:widowControl/>
      <w:spacing w:before="480" w:after="0" w:line="276" w:lineRule="auto"/>
      <w:jc w:val="left"/>
      <w:outlineLvl w:val="9"/>
    </w:pPr>
    <w:rPr>
      <w:rFonts w:ascii="Cambria" w:hAnsi="Cambria" w:eastAsia="宋体"/>
      <w:bCs/>
      <w:color w:val="365F91"/>
      <w:kern w:val="0"/>
      <w:sz w:val="28"/>
      <w:szCs w:val="28"/>
    </w:rPr>
  </w:style>
  <w:style w:type="paragraph" w:customStyle="1" w:styleId="24">
    <w:name w:val="各节一级标题"/>
    <w:basedOn w:val="2"/>
    <w:qFormat/>
    <w:uiPriority w:val="0"/>
    <w:pPr>
      <w:spacing w:before="240" w:after="240" w:line="240" w:lineRule="auto"/>
      <w:jc w:val="left"/>
    </w:pPr>
    <w:rPr>
      <w:b w:val="0"/>
      <w:sz w:val="32"/>
    </w:rPr>
  </w:style>
  <w:style w:type="paragraph" w:customStyle="1" w:styleId="25">
    <w:name w:val="三级无"/>
    <w:basedOn w:val="1"/>
    <w:qFormat/>
    <w:uiPriority w:val="0"/>
    <w:pPr>
      <w:outlineLvl w:val="4"/>
    </w:pPr>
    <w:rPr>
      <w:rFonts w:ascii="宋体"/>
      <w:kern w:val="0"/>
      <w:szCs w:val="21"/>
    </w:rPr>
  </w:style>
  <w:style w:type="paragraph" w:customStyle="1" w:styleId="26">
    <w:name w:val="Char"/>
    <w:basedOn w:val="1"/>
    <w:qFormat/>
    <w:uiPriority w:val="0"/>
    <w:pPr>
      <w:spacing w:line="360" w:lineRule="auto"/>
    </w:pPr>
    <w:rPr>
      <w:rFonts w:ascii="华文楷体" w:hAnsi="华文楷体" w:eastAsia="华文楷体"/>
      <w:b/>
      <w:sz w:val="24"/>
      <w:szCs w:val="21"/>
    </w:rPr>
  </w:style>
  <w:style w:type="paragraph" w:customStyle="1" w:styleId="27">
    <w:name w:val="图表题注"/>
    <w:basedOn w:val="1"/>
    <w:qFormat/>
    <w:uiPriority w:val="0"/>
    <w:pPr>
      <w:jc w:val="center"/>
    </w:pPr>
    <w:rPr>
      <w:rFonts w:ascii="Calibri" w:hAnsi="Calibri"/>
      <w:szCs w:val="24"/>
    </w:rPr>
  </w:style>
  <w:style w:type="paragraph" w:customStyle="1" w:styleId="28">
    <w:name w:val="No Spacing"/>
    <w:basedOn w:val="1"/>
    <w:qFormat/>
    <w:uiPriority w:val="99"/>
    <w:rPr>
      <w:szCs w:val="21"/>
    </w:rPr>
  </w:style>
  <w:style w:type="paragraph" w:customStyle="1" w:styleId="29">
    <w:name w:val="正文1"/>
    <w:qFormat/>
    <w:uiPriority w:val="0"/>
    <w:pPr>
      <w:jc w:val="both"/>
    </w:pPr>
    <w:rPr>
      <w:rFonts w:ascii="Calibri" w:hAnsi="Calibri" w:eastAsia="宋体" w:cs="宋体"/>
      <w:kern w:val="2"/>
      <w:sz w:val="21"/>
      <w:szCs w:val="21"/>
      <w:lang w:val="en-US" w:eastAsia="zh-CN" w:bidi="ar-SA"/>
    </w:rPr>
  </w:style>
  <w:style w:type="paragraph" w:customStyle="1" w:styleId="30">
    <w:name w:val="List Paragraph"/>
    <w:basedOn w:val="1"/>
    <w:qFormat/>
    <w:uiPriority w:val="99"/>
    <w:pPr>
      <w:ind w:firstLine="420" w:firstLineChars="200"/>
    </w:pPr>
  </w:style>
  <w:style w:type="paragraph" w:customStyle="1" w:styleId="31">
    <w:name w:val="各节二级标题"/>
    <w:basedOn w:val="2"/>
    <w:qFormat/>
    <w:uiPriority w:val="0"/>
    <w:pPr>
      <w:spacing w:before="120" w:after="120" w:line="240" w:lineRule="auto"/>
      <w:jc w:val="left"/>
      <w:outlineLvl w:val="1"/>
    </w:pPr>
    <w:rPr>
      <w:rFonts w:eastAsia="宋体"/>
      <w:sz w:val="28"/>
    </w:rPr>
  </w:style>
  <w:style w:type="paragraph" w:customStyle="1" w:styleId="32">
    <w:name w:val="TOC 标题11"/>
    <w:basedOn w:val="2"/>
    <w:next w:val="1"/>
    <w:unhideWhenUsed/>
    <w:qFormat/>
    <w:uiPriority w:val="39"/>
    <w:pPr>
      <w:widowControl/>
      <w:spacing w:before="480" w:after="0" w:line="276" w:lineRule="auto"/>
      <w:jc w:val="left"/>
      <w:outlineLvl w:val="9"/>
    </w:pPr>
    <w:rPr>
      <w:rFonts w:ascii="Calibri Light" w:hAnsi="Calibri Light" w:eastAsia="宋体"/>
      <w:bCs/>
      <w:color w:val="2E75B5"/>
      <w:kern w:val="0"/>
      <w:sz w:val="28"/>
      <w:szCs w:val="28"/>
    </w:rPr>
  </w:style>
  <w:style w:type="paragraph" w:customStyle="1" w:styleId="33">
    <w:name w:val="!!正文缩进0.74厘米5号"/>
    <w:basedOn w:val="1"/>
    <w:qFormat/>
    <w:uiPriority w:val="0"/>
    <w:pPr>
      <w:spacing w:line="312" w:lineRule="auto"/>
    </w:pPr>
    <w:rPr>
      <w:rFonts w:ascii="Calibri" w:hAnsi="Calibri"/>
      <w:color w:val="000000"/>
      <w:szCs w:val="21"/>
    </w:rPr>
  </w:style>
  <w:style w:type="character" w:customStyle="1" w:styleId="34">
    <w:name w:val="trans"/>
    <w:basedOn w:val="16"/>
    <w:qFormat/>
    <w:uiPriority w:val="99"/>
    <w:rPr/>
  </w:style>
  <w:style w:type="character" w:customStyle="1" w:styleId="35">
    <w:name w:val="文档结构图 Char"/>
    <w:link w:val="7"/>
    <w:semiHidden/>
    <w:qFormat/>
    <w:uiPriority w:val="0"/>
    <w:rPr>
      <w:rFonts w:ascii="宋体" w:hAnsi="Times New Roman"/>
      <w:kern w:val="2"/>
      <w:sz w:val="18"/>
      <w:szCs w:val="18"/>
    </w:rPr>
  </w:style>
  <w:style w:type="character" w:customStyle="1" w:styleId="36">
    <w:name w:val="日期 Char1"/>
    <w:link w:val="9"/>
    <w:qFormat/>
    <w:uiPriority w:val="0"/>
    <w:rPr>
      <w:rFonts w:ascii="Times New Roman" w:hAnsi="Times New Roman"/>
      <w:kern w:val="2"/>
      <w:sz w:val="21"/>
    </w:rPr>
  </w:style>
  <w:style w:type="character" w:customStyle="1" w:styleId="37">
    <w:name w:val="页脚 Char1"/>
    <w:link w:val="12"/>
    <w:qFormat/>
    <w:uiPriority w:val="99"/>
    <w:rPr>
      <w:rFonts w:ascii="Times New Roman" w:hAnsi="Times New Roman"/>
      <w:kern w:val="2"/>
      <w:sz w:val="18"/>
    </w:rPr>
  </w:style>
  <w:style w:type="character" w:customStyle="1" w:styleId="38">
    <w:name w:val="批注文字 Char"/>
    <w:link w:val="6"/>
    <w:qFormat/>
    <w:uiPriority w:val="0"/>
    <w:rPr>
      <w:rFonts w:ascii="Times New Roman" w:hAnsi="Times New Roman"/>
      <w:kern w:val="2"/>
      <w:sz w:val="21"/>
    </w:rPr>
  </w:style>
  <w:style w:type="character" w:customStyle="1" w:styleId="39">
    <w:name w:val="Placeholder Text"/>
    <w:unhideWhenUsed/>
    <w:qFormat/>
    <w:uiPriority w:val="99"/>
    <w:rPr>
      <w:color w:val="808080"/>
    </w:rPr>
  </w:style>
  <w:style w:type="character" w:customStyle="1" w:styleId="40">
    <w:name w:val="short_text"/>
    <w:basedOn w:val="16"/>
    <w:qFormat/>
    <w:uiPriority w:val="0"/>
    <w:rPr/>
  </w:style>
  <w:style w:type="character" w:customStyle="1" w:styleId="41">
    <w:name w:val="页眉 Char1"/>
    <w:link w:val="13"/>
    <w:qFormat/>
    <w:uiPriority w:val="0"/>
    <w:rPr>
      <w:rFonts w:ascii="Times New Roman" w:hAnsi="Times New Roman"/>
      <w:kern w:val="2"/>
      <w:sz w:val="18"/>
      <w:szCs w:val="18"/>
    </w:rPr>
  </w:style>
  <w:style w:type="character" w:customStyle="1" w:styleId="42">
    <w:name w:val="批注主题 Char"/>
    <w:link w:val="5"/>
    <w:semiHidden/>
    <w:qFormat/>
    <w:uiPriority w:val="0"/>
    <w:rPr>
      <w:rFonts w:ascii="Times New Roman" w:hAnsi="Times New Roman"/>
      <w:b/>
      <w:bCs/>
      <w:kern w:val="2"/>
      <w:sz w:val="21"/>
    </w:rPr>
  </w:style>
  <w:style w:type="character" w:customStyle="1" w:styleId="43">
    <w:name w:val="标题 1 Char"/>
    <w:link w:val="2"/>
    <w:qFormat/>
    <w:uiPriority w:val="0"/>
    <w:rPr>
      <w:rFonts w:ascii="Times New Roman" w:hAnsi="Times New Roman" w:eastAsia="黑体"/>
      <w:b/>
      <w:kern w:val="44"/>
      <w:sz w:val="36"/>
      <w:szCs w:val="24"/>
    </w:rPr>
  </w:style>
  <w:style w:type="character" w:customStyle="1" w:styleId="44">
    <w:name w:val="日期 Char"/>
    <w:qFormat/>
    <w:uiPriority w:val="0"/>
    <w:rPr>
      <w:rFonts w:ascii="Times New Roman" w:hAnsi="Times New Roman"/>
      <w:kern w:val="2"/>
      <w:sz w:val="21"/>
    </w:rPr>
  </w:style>
  <w:style w:type="character" w:customStyle="1" w:styleId="45">
    <w:name w:val="尾注文本 Char"/>
    <w:link w:val="10"/>
    <w:qFormat/>
    <w:uiPriority w:val="0"/>
    <w:rPr>
      <w:kern w:val="2"/>
      <w:sz w:val="21"/>
      <w:szCs w:val="24"/>
    </w:rPr>
  </w:style>
  <w:style w:type="character" w:customStyle="1" w:styleId="46">
    <w:name w:val="页眉 Char"/>
    <w:qFormat/>
    <w:uiPriority w:val="99"/>
    <w:rPr>
      <w:lang w:eastAsia="zh-CN"/>
    </w:rPr>
  </w:style>
  <w:style w:type="character" w:customStyle="1" w:styleId="47">
    <w:name w:val="批注框文本 Char"/>
    <w:link w:val="11"/>
    <w:qFormat/>
    <w:uiPriority w:val="0"/>
    <w:rPr>
      <w:rFonts w:ascii="Times New Roman" w:hAnsi="Times New Roman"/>
      <w:kern w:val="2"/>
      <w:sz w:val="18"/>
      <w:szCs w:val="18"/>
    </w:rPr>
  </w:style>
  <w:style w:type="character" w:customStyle="1" w:styleId="48">
    <w:name w:val="页脚 Char"/>
    <w:qFormat/>
    <w:uiPriority w:val="99"/>
    <w:rPr>
      <w:lang w:eastAsia="zh-CN"/>
    </w:rPr>
  </w:style>
  <w:style w:type="table" w:customStyle="1" w:styleId="49">
    <w:name w:val="浅色底纹1"/>
    <w:basedOn w:val="21"/>
    <w:qFormat/>
    <w:uiPriority w:val="0"/>
    <w:pPr/>
    <w:rPr>
      <w:rFonts w:ascii="Times New Roman" w:hAnsi="Times New Roman" w:eastAsia="Times New Roman"/>
      <w:color w:val="000000"/>
    </w:rPr>
    <w:tblPr>
      <w:tblStyle w:val="21"/>
      <w:tblBorders>
        <w:top w:val="single" w:color="000000" w:sz="8" w:space="0"/>
        <w:bottom w:val="single" w:color="000000" w:sz="8" w:space="0"/>
      </w:tblBorders>
      <w:tblLayout w:type="fixed"/>
      <w:tblCellMar>
        <w:top w:w="0" w:type="dxa"/>
        <w:left w:w="108" w:type="dxa"/>
        <w:bottom w:w="0" w:type="dxa"/>
        <w:right w:w="108" w:type="dxa"/>
      </w:tblCellMar>
    </w:tblPr>
    <w:tcPr>
      <w:textDirection w:val="lrTb"/>
    </w:tcPr>
    <w:tblStylePr w:type="firstRow">
      <w:rPr>
        <w:rFonts w:hint="default" w:ascii="Times New Roman" w:hAnsi="Times New Roman" w:cs="Times New Roman"/>
        <w:b/>
        <w:bCs/>
      </w:rPr>
      <w:tblPr>
        <w:tblStyle w:val="21"/>
        <w:tblLayout w:type="fixed"/>
      </w:tblPr>
      <w:tcPr>
        <w:tcBorders>
          <w:top w:val="single" w:color="000000" w:sz="8" w:space="0"/>
          <w:left w:val="single" w:color="000000" w:sz="8" w:space="0"/>
          <w:bottom w:val="nil"/>
          <w:right w:val="nil"/>
          <w:insideH w:val="nil"/>
          <w:insideV w:val="nil"/>
          <w:tl2br w:val="nil"/>
          <w:tr2bl w:val="nil"/>
        </w:tcBorders>
        <w:textDirection w:val="lrTb"/>
      </w:tcPr>
    </w:tblStylePr>
    <w:tblStylePr w:type="lastRow">
      <w:rPr>
        <w:rFonts w:hint="default" w:ascii="Times New Roman" w:hAnsi="Times New Roman" w:cs="Times New Roman"/>
        <w:b/>
        <w:bCs/>
      </w:rPr>
      <w:tblPr>
        <w:tblStyle w:val="21"/>
        <w:tblLayout w:type="fixed"/>
      </w:tblPr>
      <w:tcPr>
        <w:tcBorders>
          <w:top w:val="single" w:color="000000" w:sz="8" w:space="0"/>
          <w:left w:val="single" w:color="000000" w:sz="8" w:space="0"/>
          <w:bottom w:val="nil"/>
          <w:right w:val="nil"/>
          <w:insideH w:val="nil"/>
          <w:insideV w:val="nil"/>
          <w:tl2br w:val="nil"/>
          <w:tr2bl w:val="nil"/>
        </w:tcBorders>
        <w:textDirection w:val="lrTb"/>
      </w:tcPr>
    </w:tblStylePr>
    <w:tblStylePr w:type="firstCol">
      <w:rPr>
        <w:rFonts w:hint="default" w:ascii="Times New Roman" w:hAnsi="Times New Roman" w:cs="Times New Roman"/>
        <w:b/>
        <w:bCs/>
      </w:rPr>
      <w:tblPr>
        <w:tblStyle w:val="21"/>
        <w:tblLayout w:type="fixed"/>
      </w:tblPr>
      <w:tcPr>
        <w:textDirection w:val="lrTb"/>
      </w:tcPr>
    </w:tblStylePr>
    <w:tblStylePr w:type="lastCol">
      <w:rPr>
        <w:rFonts w:hint="default" w:ascii="Times New Roman" w:hAnsi="Times New Roman" w:cs="Times New Roman"/>
        <w:b/>
        <w:bCs/>
      </w:rPr>
      <w:tblPr>
        <w:tblStyle w:val="21"/>
        <w:tblLayout w:type="fixed"/>
      </w:tblPr>
      <w:tcPr>
        <w:textDirection w:val="lrTb"/>
      </w:tcPr>
    </w:tblStylePr>
    <w:tblStylePr w:type="band1Vert">
      <w:tblPr>
        <w:tblStyle w:val="21"/>
        <w:tblLayout w:type="fixed"/>
      </w:tblPr>
      <w:tcPr>
        <w:tcBorders>
          <w:top w:val="nil"/>
          <w:left w:val="nil"/>
          <w:bottom w:val="nil"/>
          <w:right w:val="nil"/>
          <w:insideH w:val="nil"/>
          <w:insideV w:val="nil"/>
          <w:tl2br w:val="nil"/>
          <w:tr2bl w:val="nil"/>
        </w:tcBorders>
        <w:shd w:val="clear" w:color="auto" w:fill="BFBFBF"/>
        <w:textDirection w:val="lrTb"/>
      </w:tcPr>
    </w:tblStylePr>
    <w:tblStylePr w:type="band1Horz">
      <w:tblPr>
        <w:tblStyle w:val="21"/>
        <w:tblLayout w:type="fixed"/>
      </w:tblPr>
      <w:tcPr>
        <w:tcBorders>
          <w:top w:val="nil"/>
          <w:left w:val="nil"/>
          <w:bottom w:val="nil"/>
          <w:right w:val="nil"/>
          <w:insideH w:val="nil"/>
          <w:insideV w:val="nil"/>
          <w:tl2br w:val="nil"/>
          <w:tr2bl w:val="nil"/>
        </w:tcBorders>
        <w:shd w:val="clear" w:color="auto" w:fill="BFBFBF"/>
        <w:textDirection w:val="lrTb"/>
      </w:tcPr>
    </w:tblStylePr>
  </w:style>
  <w:style w:type="table" w:customStyle="1" w:styleId="50">
    <w:name w:val="网格型2"/>
    <w:basedOn w:val="21"/>
    <w:qFormat/>
    <w:uiPriority w:val="59"/>
    <w:pPr>
      <w:widowControl w:val="0"/>
      <w:jc w:val="both"/>
    </w:pPr>
    <w:rPr>
      <w:rFonts w:ascii="Calibri" w:hAnsi="Calibri" w:eastAsia="宋体" w:cs="黑体"/>
    </w:r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20.wmf"/><Relationship Id="rId5" Type="http://schemas.openxmlformats.org/officeDocument/2006/relationships/header" Target="header1.xml"/><Relationship Id="rId49" Type="http://schemas.openxmlformats.org/officeDocument/2006/relationships/oleObject" Target="embeddings/oleObject22.bin"/><Relationship Id="rId48" Type="http://schemas.openxmlformats.org/officeDocument/2006/relationships/oleObject" Target="embeddings/oleObject21.bin"/><Relationship Id="rId47" Type="http://schemas.openxmlformats.org/officeDocument/2006/relationships/image" Target="media/image19.wmf"/><Relationship Id="rId46" Type="http://schemas.openxmlformats.org/officeDocument/2006/relationships/oleObject" Target="embeddings/oleObject20.bin"/><Relationship Id="rId45" Type="http://schemas.openxmlformats.org/officeDocument/2006/relationships/oleObject" Target="embeddings/oleObject19.bin"/><Relationship Id="rId44" Type="http://schemas.openxmlformats.org/officeDocument/2006/relationships/image" Target="media/image18.wmf"/><Relationship Id="rId43" Type="http://schemas.openxmlformats.org/officeDocument/2006/relationships/image" Target="media/image17.wmf"/><Relationship Id="rId42" Type="http://schemas.openxmlformats.org/officeDocument/2006/relationships/image" Target="media/image16.png"/><Relationship Id="rId41" Type="http://schemas.openxmlformats.org/officeDocument/2006/relationships/image" Target="media/image15.wmf"/><Relationship Id="rId40" Type="http://schemas.openxmlformats.org/officeDocument/2006/relationships/image" Target="media/image14.wmf"/><Relationship Id="rId4" Type="http://schemas.openxmlformats.org/officeDocument/2006/relationships/footer" Target="footer1.xml"/><Relationship Id="rId39" Type="http://schemas.openxmlformats.org/officeDocument/2006/relationships/oleObject" Target="embeddings/oleObject18.bin"/><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oleObject" Target="embeddings/oleObject15.bin"/><Relationship Id="rId35" Type="http://schemas.openxmlformats.org/officeDocument/2006/relationships/oleObject" Target="embeddings/oleObject14.bin"/><Relationship Id="rId34" Type="http://schemas.openxmlformats.org/officeDocument/2006/relationships/image" Target="media/image13.wmf"/><Relationship Id="rId33" Type="http://schemas.openxmlformats.org/officeDocument/2006/relationships/oleObject" Target="embeddings/oleObject13.bin"/><Relationship Id="rId32" Type="http://schemas.openxmlformats.org/officeDocument/2006/relationships/image" Target="media/image12.wmf"/><Relationship Id="rId31" Type="http://schemas.openxmlformats.org/officeDocument/2006/relationships/oleObject" Target="embeddings/oleObject12.bin"/><Relationship Id="rId30" Type="http://schemas.openxmlformats.org/officeDocument/2006/relationships/image" Target="media/image11.wmf"/><Relationship Id="rId3" Type="http://schemas.openxmlformats.org/officeDocument/2006/relationships/settings" Target="settings.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image" Target="media/image10.wmf"/><Relationship Id="rId26" Type="http://schemas.openxmlformats.org/officeDocument/2006/relationships/oleObject" Target="embeddings/oleObject9.bin"/><Relationship Id="rId25" Type="http://schemas.openxmlformats.org/officeDocument/2006/relationships/image" Target="media/image9.wmf"/><Relationship Id="rId24" Type="http://schemas.openxmlformats.org/officeDocument/2006/relationships/oleObject" Target="embeddings/oleObject8.bin"/><Relationship Id="rId23" Type="http://schemas.openxmlformats.org/officeDocument/2006/relationships/image" Target="media/image8.wmf"/><Relationship Id="rId22" Type="http://schemas.openxmlformats.org/officeDocument/2006/relationships/oleObject" Target="embeddings/oleObject7.bin"/><Relationship Id="rId21" Type="http://schemas.openxmlformats.org/officeDocument/2006/relationships/image" Target="media/image7.wmf"/><Relationship Id="rId20" Type="http://schemas.openxmlformats.org/officeDocument/2006/relationships/oleObject" Target="embeddings/oleObject6.bin"/><Relationship Id="rId2" Type="http://schemas.openxmlformats.org/officeDocument/2006/relationships/styles" Target="styles.xml"/><Relationship Id="rId19" Type="http://schemas.openxmlformats.org/officeDocument/2006/relationships/image" Target="media/image6.wmf"/><Relationship Id="rId18" Type="http://schemas.openxmlformats.org/officeDocument/2006/relationships/oleObject" Target="embeddings/oleObject5.bin"/><Relationship Id="rId17" Type="http://schemas.openxmlformats.org/officeDocument/2006/relationships/image" Target="media/image5.wmf"/><Relationship Id="rId16" Type="http://schemas.openxmlformats.org/officeDocument/2006/relationships/oleObject" Target="embeddings/oleObject4.bin"/><Relationship Id="rId15" Type="http://schemas.openxmlformats.org/officeDocument/2006/relationships/image" Target="media/image4.wmf"/><Relationship Id="rId14" Type="http://schemas.openxmlformats.org/officeDocument/2006/relationships/oleObject" Target="embeddings/oleObject3.bin"/><Relationship Id="rId13" Type="http://schemas.openxmlformats.org/officeDocument/2006/relationships/image" Target="media/image3.png"/><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1</Pages>
  <Words>3467</Words>
  <Characters>19766</Characters>
  <Lines>164</Lines>
  <Paragraphs>46</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2019-01-07T07:17:00Z</dcterms:created>
  <dc:creator>杜西西</dc:creator>
  <cp:lastModifiedBy>lenovo</cp:lastModifiedBy>
  <dcterms:modified xsi:type="dcterms:W3CDTF">2020-09-17T05:51:30Z</dcterms:modified>
  <dc:title>    河北省工程建设标准   DB</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